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bookmarkStart w:id="0" w:name="_Toc121920749"/>
      <w:r>
        <w:rPr>
          <w:rFonts w:hint="eastAsia" w:ascii="Times New Roman" w:hAnsi="Times New Roman"/>
          <w:b/>
          <w:sz w:val="32"/>
          <w:szCs w:val="32"/>
        </w:rPr>
        <w:t>第八部分  服务要求及说明</w:t>
      </w:r>
      <w:bookmarkEnd w:id="0"/>
    </w:p>
    <w:p>
      <w:pPr>
        <w:spacing w:line="500" w:lineRule="exact"/>
        <w:ind w:firstLine="482"/>
        <w:rPr>
          <w:rStyle w:val="42"/>
          <w:rFonts w:ascii="仿宋" w:hAnsi="仿宋" w:cs="宋体"/>
          <w:b/>
          <w:bCs/>
          <w:szCs w:val="24"/>
        </w:rPr>
      </w:pPr>
      <w:r>
        <w:rPr>
          <w:rStyle w:val="42"/>
          <w:rFonts w:hint="eastAsia" w:ascii="仿宋" w:hAnsi="仿宋" w:cs="宋体"/>
          <w:b/>
          <w:bCs/>
          <w:szCs w:val="24"/>
        </w:rPr>
        <w:t>1、项目概况</w:t>
      </w:r>
    </w:p>
    <w:p>
      <w:pPr>
        <w:pStyle w:val="43"/>
        <w:spacing w:before="0" w:beforeAutospacing="0" w:after="0" w:afterAutospacing="0" w:line="500" w:lineRule="exact"/>
        <w:ind w:left="76" w:right="76" w:firstLine="420"/>
        <w:rPr>
          <w:rStyle w:val="42"/>
          <w:rFonts w:ascii="仿宋" w:hAnsi="仿宋" w:eastAsia="仿宋" w:cs="宋体"/>
        </w:rPr>
      </w:pPr>
      <w:r>
        <w:rPr>
          <w:rStyle w:val="42"/>
          <w:rFonts w:hint="eastAsia" w:ascii="仿宋" w:hAnsi="仿宋" w:eastAsia="仿宋" w:cs="宋体"/>
        </w:rPr>
        <w:t>本项目为中科光物院一期园区内环境保洁、楼宇保洁及设施设备维修维护等服务进行招标采购。本项目总建筑面积约164769㎡，分为A、B、C三个区，其中A区为科研办公区，建筑层数3层；B区为科研办公区，建筑层数3-5层，外立面为玻璃幕墙；C区为配套公寓，建筑层数</w:t>
      </w:r>
      <w:r>
        <w:rPr>
          <w:rStyle w:val="42"/>
          <w:rFonts w:ascii="仿宋" w:hAnsi="仿宋" w:eastAsia="仿宋" w:cs="宋体"/>
        </w:rPr>
        <w:t>10-17</w:t>
      </w:r>
      <w:r>
        <w:rPr>
          <w:rStyle w:val="42"/>
          <w:rFonts w:hint="eastAsia" w:ascii="仿宋" w:hAnsi="仿宋" w:eastAsia="仿宋" w:cs="宋体"/>
        </w:rPr>
        <w:t>层。项目分批交付进驻，服务费根据乙方投入人员实际情况经甲方确认后，据实结算。具体保洁面积约如下：</w:t>
      </w:r>
    </w:p>
    <w:p>
      <w:pPr>
        <w:spacing w:line="300" w:lineRule="exact"/>
        <w:ind w:firstLine="482"/>
        <w:rPr>
          <w:rStyle w:val="42"/>
          <w:rFonts w:ascii="宋体" w:hAnsi="宋体" w:eastAsia="宋体" w:cs="宋体"/>
          <w:b/>
          <w:bCs/>
          <w:szCs w:val="21"/>
        </w:rPr>
      </w:pPr>
    </w:p>
    <w:tbl>
      <w:tblPr>
        <w:tblStyle w:val="2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699"/>
        <w:gridCol w:w="2123"/>
        <w:gridCol w:w="2689"/>
        <w:gridCol w:w="23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912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建筑设施名称</w:t>
            </w:r>
          </w:p>
        </w:tc>
        <w:tc>
          <w:tcPr>
            <w:tcW w:w="13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公共区域面积</w:t>
            </w:r>
            <w:r>
              <w:rPr>
                <w:rStyle w:val="45"/>
                <w:rFonts w:hint="default" w:ascii="仿宋" w:hAnsi="仿宋" w:eastAsia="仿宋"/>
                <w:lang w:bidi="ar"/>
              </w:rPr>
              <w:t>（㎡）</w:t>
            </w:r>
          </w:p>
        </w:tc>
        <w:tc>
          <w:tcPr>
            <w:tcW w:w="118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办公区域面积</w:t>
            </w:r>
            <w:r>
              <w:rPr>
                <w:rStyle w:val="45"/>
                <w:rFonts w:hint="default" w:ascii="仿宋" w:hAnsi="仿宋" w:eastAsia="仿宋"/>
                <w:lang w:bidi="ar"/>
              </w:rPr>
              <w:t>（㎡）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A区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A1</w:t>
            </w:r>
          </w:p>
        </w:tc>
        <w:tc>
          <w:tcPr>
            <w:tcW w:w="13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2104</w:t>
            </w:r>
          </w:p>
        </w:tc>
        <w:tc>
          <w:tcPr>
            <w:tcW w:w="118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5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szCs w:val="21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A2</w:t>
            </w:r>
          </w:p>
        </w:tc>
        <w:tc>
          <w:tcPr>
            <w:tcW w:w="13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1675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85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szCs w:val="21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A3</w:t>
            </w:r>
          </w:p>
        </w:tc>
        <w:tc>
          <w:tcPr>
            <w:tcW w:w="13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1143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B区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一层合计</w:t>
            </w:r>
          </w:p>
        </w:tc>
        <w:tc>
          <w:tcPr>
            <w:tcW w:w="13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6080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85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szCs w:val="21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二层合计</w:t>
            </w:r>
          </w:p>
        </w:tc>
        <w:tc>
          <w:tcPr>
            <w:tcW w:w="13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7913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4488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85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szCs w:val="21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三层合计</w:t>
            </w:r>
          </w:p>
        </w:tc>
        <w:tc>
          <w:tcPr>
            <w:tcW w:w="13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10100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8653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85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szCs w:val="21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四层合计</w:t>
            </w:r>
          </w:p>
        </w:tc>
        <w:tc>
          <w:tcPr>
            <w:tcW w:w="13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6934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6970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C区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C1公寓楼</w:t>
            </w:r>
          </w:p>
        </w:tc>
        <w:tc>
          <w:tcPr>
            <w:tcW w:w="13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15085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466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3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51034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22985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466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地下车库面积</w:t>
            </w:r>
          </w:p>
        </w:tc>
        <w:tc>
          <w:tcPr>
            <w:tcW w:w="2534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17880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466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园区铺装面积</w:t>
            </w:r>
          </w:p>
        </w:tc>
        <w:tc>
          <w:tcPr>
            <w:tcW w:w="2534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47420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466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幕墙面积</w:t>
            </w:r>
          </w:p>
        </w:tc>
        <w:tc>
          <w:tcPr>
            <w:tcW w:w="2534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A区4315 </w:t>
            </w:r>
            <w:r>
              <w:rPr>
                <w:rStyle w:val="45"/>
                <w:rFonts w:hint="default" w:ascii="仿宋" w:hAnsi="仿宋" w:eastAsia="仿宋"/>
                <w:lang w:bidi="ar"/>
              </w:rPr>
              <w:t xml:space="preserve"> B区45500 C区2069</w:t>
            </w:r>
          </w:p>
        </w:tc>
      </w:tr>
    </w:tbl>
    <w:p>
      <w:pPr>
        <w:spacing w:line="500" w:lineRule="exact"/>
        <w:ind w:firstLine="482"/>
        <w:rPr>
          <w:rStyle w:val="42"/>
          <w:rFonts w:ascii="仿宋" w:hAnsi="仿宋" w:cs="宋体"/>
          <w:b/>
          <w:bCs/>
          <w:szCs w:val="24"/>
        </w:rPr>
      </w:pPr>
      <w:r>
        <w:rPr>
          <w:rStyle w:val="42"/>
          <w:rFonts w:hint="eastAsia" w:ascii="仿宋" w:hAnsi="仿宋" w:cs="宋体"/>
          <w:b/>
          <w:bCs/>
          <w:szCs w:val="24"/>
        </w:rPr>
        <w:t>2、服务范围</w:t>
      </w:r>
    </w:p>
    <w:p>
      <w:pPr>
        <w:spacing w:line="500" w:lineRule="exact"/>
        <w:ind w:firstLine="480"/>
        <w:rPr>
          <w:rStyle w:val="42"/>
          <w:rFonts w:ascii="仿宋" w:hAnsi="仿宋" w:cs="宋体"/>
          <w:szCs w:val="24"/>
        </w:rPr>
      </w:pPr>
      <w:r>
        <w:rPr>
          <w:rStyle w:val="42"/>
          <w:rFonts w:hint="eastAsia" w:ascii="仿宋" w:hAnsi="仿宋" w:cs="宋体"/>
          <w:szCs w:val="24"/>
        </w:rPr>
        <w:t>负责园区楼宇内、玻璃幕墙、室外区域环境卫生保洁（公共区域）、日常维修等工作。</w:t>
      </w:r>
    </w:p>
    <w:p>
      <w:pPr>
        <w:spacing w:line="500" w:lineRule="exact"/>
        <w:ind w:firstLine="482"/>
        <w:rPr>
          <w:rStyle w:val="42"/>
          <w:rFonts w:ascii="仿宋" w:hAnsi="仿宋" w:cs="宋体"/>
          <w:b/>
          <w:bCs/>
          <w:szCs w:val="24"/>
        </w:rPr>
      </w:pPr>
      <w:r>
        <w:rPr>
          <w:rStyle w:val="42"/>
          <w:rFonts w:hint="eastAsia" w:ascii="仿宋" w:hAnsi="仿宋" w:cs="宋体"/>
          <w:b/>
          <w:bCs/>
          <w:szCs w:val="24"/>
        </w:rPr>
        <w:t>3、服务内容</w:t>
      </w:r>
    </w:p>
    <w:p>
      <w:pPr>
        <w:pStyle w:val="43"/>
        <w:spacing w:before="0" w:beforeAutospacing="0" w:after="0" w:afterAutospacing="0" w:line="500" w:lineRule="exact"/>
        <w:ind w:left="76" w:right="76" w:firstLine="420"/>
        <w:rPr>
          <w:rStyle w:val="42"/>
          <w:rFonts w:ascii="仿宋" w:hAnsi="仿宋" w:eastAsia="仿宋" w:cs="宋体"/>
        </w:rPr>
      </w:pPr>
      <w:r>
        <w:rPr>
          <w:rStyle w:val="42"/>
          <w:rFonts w:hint="eastAsia" w:ascii="仿宋" w:hAnsi="仿宋" w:eastAsia="仿宋" w:cs="宋体"/>
        </w:rPr>
        <w:t>（1）负责楼宇内公共区域（楼内走廊、活动室、大厅、楼梯道、电梯间、车库、监控室等公共区域，开水间、卫生间、洗手间、洁具、生活垃圾、玻璃及玻璃门，不锈钢扶手、护栏，防火门、墙身、瓷砖墙面、地脚线、花盘、垃圾箱、指示牌、公告牌、消防设施、灯具开关等一切设施设备的清洁、日常保洁、消杀、消毒）；会议室、领导办公室、员工办公室日常保洁；玻璃幕墙环境保洁；空中花园、可上人露天平台、绿地及室外楼梯等公共区域、开放式休息区的保洁；对垃圾进行分类、收集、管理、督导，并运送至指定位置。楼宇内的公共区域绿植维护（擦叶子、浇水等）。</w:t>
      </w:r>
    </w:p>
    <w:p>
      <w:pPr>
        <w:pStyle w:val="43"/>
        <w:spacing w:before="0" w:beforeAutospacing="0" w:after="0" w:afterAutospacing="0" w:line="500" w:lineRule="exact"/>
        <w:ind w:left="76" w:right="76" w:firstLine="420"/>
        <w:rPr>
          <w:rStyle w:val="42"/>
          <w:rFonts w:ascii="仿宋" w:hAnsi="仿宋" w:eastAsia="仿宋" w:cs="宋体"/>
        </w:rPr>
      </w:pPr>
      <w:r>
        <w:rPr>
          <w:rStyle w:val="42"/>
          <w:rFonts w:hint="eastAsia" w:ascii="仿宋" w:hAnsi="仿宋" w:eastAsia="仿宋" w:cs="宋体"/>
        </w:rPr>
        <w:t>（2）负责中科光物院一期园区围墙内的所有室外公共区域（园区内道路、运动场、广场、车棚、各楼宇周边及各绿化带、广场铺装、座椅、垃圾站、垃圾箱、景观雕塑、围栏、喷泉、景观湖）进行日常保洁、维护和维修，进行巡查、监管、报修等工作。</w:t>
      </w:r>
    </w:p>
    <w:p>
      <w:pPr>
        <w:pStyle w:val="43"/>
        <w:spacing w:before="0" w:beforeAutospacing="0" w:after="0" w:afterAutospacing="0" w:line="500" w:lineRule="exact"/>
        <w:ind w:left="76" w:right="76" w:firstLine="420"/>
        <w:rPr>
          <w:rStyle w:val="42"/>
          <w:rFonts w:ascii="仿宋" w:hAnsi="仿宋" w:eastAsia="仿宋" w:cs="宋体"/>
        </w:rPr>
      </w:pPr>
      <w:r>
        <w:rPr>
          <w:rStyle w:val="42"/>
          <w:rFonts w:hint="eastAsia" w:ascii="仿宋" w:hAnsi="仿宋" w:eastAsia="仿宋" w:cs="宋体"/>
        </w:rPr>
        <w:t>（3）常规维修服务</w:t>
      </w:r>
      <w:bookmarkStart w:id="1" w:name="_GoBack"/>
      <w:bookmarkEnd w:id="1"/>
    </w:p>
    <w:p>
      <w:pPr>
        <w:pStyle w:val="43"/>
        <w:spacing w:before="0" w:beforeAutospacing="0" w:after="0" w:afterAutospacing="0" w:line="500" w:lineRule="exact"/>
        <w:ind w:left="76" w:right="76" w:firstLine="420"/>
        <w:rPr>
          <w:rStyle w:val="42"/>
          <w:rFonts w:ascii="仿宋" w:hAnsi="仿宋" w:eastAsia="仿宋" w:cs="宋体"/>
        </w:rPr>
      </w:pPr>
      <w:r>
        <w:rPr>
          <w:rStyle w:val="42"/>
          <w:rFonts w:hint="eastAsia" w:ascii="仿宋" w:hAnsi="仿宋" w:eastAsia="仿宋" w:cs="宋体"/>
        </w:rPr>
        <w:t>①包括办公家具、门、窗、各类灯具、开关、插座、水龙头、阀门（包括大小便池阀门）、卫生间隔断门及配件、门窗玻璃及五金件、纱网纱扇、窗帘、锁具、暖气跑封等设施的维修、维护，室内家具维护，门帘、地垫更新，室外围栏、球场、运动场等设备设施的日常维护，保证设备设施正常运行。做好设备设施日常维护与维修、巡查调试与运行记录。保证完好有效。</w:t>
      </w:r>
    </w:p>
    <w:p>
      <w:pPr>
        <w:pStyle w:val="43"/>
        <w:spacing w:before="0" w:beforeAutospacing="0" w:after="0" w:afterAutospacing="0" w:line="500" w:lineRule="exact"/>
        <w:ind w:left="76" w:right="76" w:firstLine="420"/>
        <w:rPr>
          <w:rStyle w:val="42"/>
          <w:rFonts w:ascii="仿宋" w:hAnsi="仿宋" w:eastAsia="仿宋" w:cs="宋体"/>
        </w:rPr>
      </w:pPr>
      <w:r>
        <w:rPr>
          <w:rStyle w:val="42"/>
          <w:rFonts w:hint="eastAsia" w:ascii="仿宋" w:hAnsi="仿宋" w:eastAsia="仿宋" w:cs="宋体"/>
        </w:rPr>
        <w:t>②需更换的配件需与原配件相同品牌型号，并保证质量，若因种种原因需更换其他品牌型号的配件，更换前须征得采购人同意，且供应商购买后凭发票由采购人据实结算。</w:t>
      </w:r>
    </w:p>
    <w:p>
      <w:pPr>
        <w:pStyle w:val="43"/>
        <w:spacing w:before="0" w:beforeAutospacing="0" w:after="0" w:afterAutospacing="0" w:line="500" w:lineRule="exact"/>
        <w:ind w:left="76" w:right="76" w:firstLine="420"/>
        <w:rPr>
          <w:rStyle w:val="42"/>
          <w:rFonts w:ascii="仿宋" w:hAnsi="仿宋" w:eastAsia="仿宋" w:cs="宋体"/>
        </w:rPr>
      </w:pPr>
      <w:r>
        <w:rPr>
          <w:rStyle w:val="42"/>
          <w:rFonts w:hint="eastAsia" w:ascii="仿宋" w:hAnsi="仿宋" w:eastAsia="仿宋" w:cs="宋体"/>
        </w:rPr>
        <w:t>③维修人员在工作中应严格遵守维修操作规程，及时发现并彻底修复损坏的设施设备，消除隐患，保证安全。遇有突发事件，能及时到达现场。</w:t>
      </w:r>
    </w:p>
    <w:p>
      <w:pPr>
        <w:pStyle w:val="43"/>
        <w:spacing w:before="0" w:beforeAutospacing="0" w:after="0" w:afterAutospacing="0" w:line="500" w:lineRule="exact"/>
        <w:ind w:left="76" w:right="76" w:firstLine="420"/>
        <w:rPr>
          <w:rStyle w:val="42"/>
          <w:rFonts w:ascii="仿宋" w:hAnsi="仿宋" w:eastAsia="仿宋" w:cs="宋体"/>
        </w:rPr>
      </w:pPr>
      <w:r>
        <w:rPr>
          <w:rStyle w:val="42"/>
          <w:rFonts w:hint="eastAsia" w:ascii="仿宋" w:hAnsi="仿宋" w:eastAsia="仿宋" w:cs="宋体"/>
        </w:rPr>
        <w:t>④管辖区域内维修、急修及时率达到99%以上,返修率不高于1%。维修人员接到任务后，应在当天完成维修任务。不能在当天完成的，要报物业办公室。每次维修要做好登记。服务回访满意率达到95%以上并无投诉。</w:t>
      </w:r>
    </w:p>
    <w:p>
      <w:pPr>
        <w:pStyle w:val="43"/>
        <w:spacing w:before="0" w:beforeAutospacing="0" w:after="0" w:afterAutospacing="0" w:line="500" w:lineRule="exact"/>
        <w:ind w:left="76" w:right="76" w:firstLine="420"/>
        <w:rPr>
          <w:rStyle w:val="42"/>
          <w:rFonts w:ascii="仿宋" w:hAnsi="仿宋" w:eastAsia="仿宋" w:cs="宋体"/>
        </w:rPr>
      </w:pPr>
      <w:r>
        <w:rPr>
          <w:rStyle w:val="42"/>
          <w:rFonts w:hint="eastAsia" w:ascii="仿宋" w:hAnsi="仿宋" w:eastAsia="仿宋" w:cs="宋体"/>
        </w:rPr>
        <w:t>⑤维修人员在工作中应做到及时、高效，保证维修质量；要举止文明、礼貌待人，不得在工作中出现“冷、硬、横”的态度。维修工作结束后，要主动将维修现场清理好，达到居住环境的要求。</w:t>
      </w:r>
    </w:p>
    <w:p>
      <w:pPr>
        <w:pStyle w:val="43"/>
        <w:spacing w:before="0" w:beforeAutospacing="0" w:after="0" w:afterAutospacing="0" w:line="500" w:lineRule="exact"/>
        <w:ind w:left="76" w:right="76" w:firstLine="420"/>
        <w:rPr>
          <w:rStyle w:val="42"/>
          <w:rFonts w:ascii="仿宋" w:hAnsi="仿宋" w:eastAsia="仿宋" w:cs="宋体"/>
        </w:rPr>
      </w:pPr>
      <w:r>
        <w:rPr>
          <w:rStyle w:val="42"/>
          <w:rFonts w:hint="eastAsia" w:ascii="仿宋" w:hAnsi="仿宋" w:eastAsia="仿宋" w:cs="宋体"/>
        </w:rPr>
        <w:t>⑥定期维修：每周定期维修公共区域灯具、窗户、纱窗、玻璃及水龙头等；每月定期检查公共区域、配电箱、配电柜及配电间等电路及设备，不准出现电路接头裸露在外的情况，保持配电箱锁具完好。</w:t>
      </w:r>
    </w:p>
    <w:p>
      <w:pPr>
        <w:pStyle w:val="43"/>
        <w:spacing w:before="0" w:beforeAutospacing="0" w:after="0" w:afterAutospacing="0" w:line="500" w:lineRule="exact"/>
        <w:ind w:left="76" w:right="76" w:firstLine="420"/>
        <w:rPr>
          <w:rStyle w:val="42"/>
          <w:rFonts w:ascii="仿宋" w:hAnsi="仿宋" w:eastAsia="仿宋" w:cs="宋体"/>
        </w:rPr>
      </w:pPr>
      <w:r>
        <w:rPr>
          <w:rStyle w:val="42"/>
          <w:rFonts w:hint="eastAsia" w:ascii="仿宋" w:hAnsi="仿宋" w:eastAsia="仿宋" w:cs="宋体"/>
        </w:rPr>
        <w:t>⑦突击抢修：出现水管破裂跑冒水、粪池便槽堵塞溢污水、楼层夜间照明灯具损坏、配电设施冒火花等紧急情况，维修人员应及时赶到现场进行突击抢修；楼宇内有房间及公共区域门窗插销、锁及其他涉及安全的设施损坏时，要急事急办，及时维修。</w:t>
      </w:r>
    </w:p>
    <w:p>
      <w:pPr>
        <w:pStyle w:val="43"/>
        <w:spacing w:before="0" w:beforeAutospacing="0" w:after="0" w:afterAutospacing="0" w:line="500" w:lineRule="exact"/>
        <w:ind w:left="76" w:right="76" w:firstLine="420"/>
        <w:rPr>
          <w:rStyle w:val="42"/>
          <w:rFonts w:ascii="仿宋" w:hAnsi="仿宋" w:eastAsia="仿宋" w:cs="宋体"/>
        </w:rPr>
      </w:pPr>
      <w:r>
        <w:rPr>
          <w:rStyle w:val="42"/>
          <w:rFonts w:hint="eastAsia" w:ascii="仿宋" w:hAnsi="仿宋" w:eastAsia="仿宋" w:cs="宋体"/>
        </w:rPr>
        <w:t>⑧做好日常维修、巡检记录。在保证日常工作的情况下做好采购方交办的其他维保工作。</w:t>
      </w:r>
    </w:p>
    <w:p>
      <w:pPr>
        <w:pStyle w:val="41"/>
        <w:spacing w:after="0" w:line="500" w:lineRule="exact"/>
        <w:ind w:left="0" w:leftChars="0" w:firstLine="0" w:firstLineChars="0"/>
        <w:rPr>
          <w:rStyle w:val="42"/>
          <w:rFonts w:ascii="仿宋" w:hAnsi="仿宋" w:eastAsia="仿宋" w:cs="宋体"/>
          <w:b/>
          <w:bCs/>
          <w:sz w:val="24"/>
          <w:lang w:eastAsia="zh-CN"/>
        </w:rPr>
      </w:pPr>
      <w:r>
        <w:rPr>
          <w:rStyle w:val="42"/>
          <w:rFonts w:hint="eastAsia" w:ascii="仿宋" w:hAnsi="仿宋" w:eastAsia="仿宋" w:cs="宋体"/>
          <w:b/>
          <w:bCs/>
          <w:sz w:val="24"/>
          <w:lang w:eastAsia="zh-CN"/>
        </w:rPr>
        <w:t>4、岗位设置、人员配备及要求</w:t>
      </w:r>
    </w:p>
    <w:tbl>
      <w:tblPr>
        <w:tblStyle w:val="20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1494"/>
        <w:gridCol w:w="1537"/>
        <w:gridCol w:w="4572"/>
        <w:gridCol w:w="1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46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1" allowOverlap="1">
                      <wp:simplePos x="0" y="0"/>
                      <wp:positionH relativeFrom="column">
                        <wp:posOffset>-937260</wp:posOffset>
                      </wp:positionH>
                      <wp:positionV relativeFrom="paragraph">
                        <wp:posOffset>-664210</wp:posOffset>
                      </wp:positionV>
                      <wp:extent cx="63500" cy="63500"/>
                      <wp:effectExtent l="12700" t="12700" r="19050" b="19050"/>
                      <wp:wrapNone/>
      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73.8pt;margin-top:-52.3pt;height:5pt;width:5pt;visibility:hidden;z-index:251659264;v-text-anchor:middle;mso-width-relative:page;mso-height-relative:page;" fillcolor="#4F81BD [3204]" filled="t" stroked="t" coordsize="21600,21600" o:gfxdata="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">
                      <v:fill on="t" focussize="0,0"/>
                      <v:stroke weight="2pt" color="#385D8A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序号</w:t>
            </w:r>
          </w:p>
        </w:tc>
        <w:tc>
          <w:tcPr>
            <w:tcW w:w="763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岗位名称</w:t>
            </w:r>
          </w:p>
        </w:tc>
        <w:tc>
          <w:tcPr>
            <w:tcW w:w="78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性别及年龄</w:t>
            </w:r>
          </w:p>
        </w:tc>
        <w:tc>
          <w:tcPr>
            <w:tcW w:w="233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要求</w:t>
            </w:r>
          </w:p>
        </w:tc>
        <w:tc>
          <w:tcPr>
            <w:tcW w:w="871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Style w:val="42"/>
                <w:rFonts w:hint="eastAsia" w:ascii="仿宋" w:hAnsi="仿宋" w:cs="宋体"/>
                <w:b/>
                <w:bCs/>
                <w:kern w:val="0"/>
                <w:szCs w:val="24"/>
              </w:rPr>
              <w:t>岗位费用最高限价</w:t>
            </w: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（元/人/月）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46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1</w:t>
            </w:r>
          </w:p>
        </w:tc>
        <w:tc>
          <w:tcPr>
            <w:tcW w:w="763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项目经理</w:t>
            </w:r>
          </w:p>
        </w:tc>
        <w:tc>
          <w:tcPr>
            <w:tcW w:w="78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45岁及以下</w:t>
            </w:r>
          </w:p>
        </w:tc>
        <w:tc>
          <w:tcPr>
            <w:tcW w:w="233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具有专科及以上学历水平，同类型项目管理经验3年及以上，身心健康，</w:t>
            </w:r>
            <w:r>
              <w:rPr>
                <w:rFonts w:hint="eastAsia" w:ascii="仿宋" w:hAnsi="仿宋" w:cs="宋体"/>
                <w:color w:val="000000"/>
                <w:szCs w:val="24"/>
              </w:rPr>
              <w:t>专职负责队伍建设管理、落实保密责任，组织指挥、协调落实全院服务工作，不得随意更换。</w:t>
            </w:r>
          </w:p>
        </w:tc>
        <w:tc>
          <w:tcPr>
            <w:tcW w:w="871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6000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46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2</w:t>
            </w:r>
          </w:p>
        </w:tc>
        <w:tc>
          <w:tcPr>
            <w:tcW w:w="763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客房保洁</w:t>
            </w:r>
          </w:p>
        </w:tc>
        <w:tc>
          <w:tcPr>
            <w:tcW w:w="78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55岁及以下</w:t>
            </w:r>
          </w:p>
        </w:tc>
        <w:tc>
          <w:tcPr>
            <w:tcW w:w="233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2年及以上工作经验。所有人员身心健康，无不良嗜好。</w:t>
            </w:r>
          </w:p>
        </w:tc>
        <w:tc>
          <w:tcPr>
            <w:tcW w:w="871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3800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246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3</w:t>
            </w:r>
          </w:p>
        </w:tc>
        <w:tc>
          <w:tcPr>
            <w:tcW w:w="763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卫生保洁员</w:t>
            </w:r>
          </w:p>
        </w:tc>
        <w:tc>
          <w:tcPr>
            <w:tcW w:w="78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55岁及以下</w:t>
            </w:r>
          </w:p>
        </w:tc>
        <w:tc>
          <w:tcPr>
            <w:tcW w:w="233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所有人员身心健康，无不良嗜好。</w:t>
            </w:r>
          </w:p>
        </w:tc>
        <w:tc>
          <w:tcPr>
            <w:tcW w:w="871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3500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246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4</w:t>
            </w:r>
          </w:p>
        </w:tc>
        <w:tc>
          <w:tcPr>
            <w:tcW w:w="763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维修人员</w:t>
            </w:r>
          </w:p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（负责水电暖门窗等日常维修）</w:t>
            </w:r>
          </w:p>
        </w:tc>
        <w:tc>
          <w:tcPr>
            <w:tcW w:w="78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男性，55岁及以下</w:t>
            </w:r>
          </w:p>
        </w:tc>
        <w:tc>
          <w:tcPr>
            <w:tcW w:w="233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Style w:val="42"/>
                <w:rFonts w:ascii="仿宋" w:hAnsi="仿宋" w:cs="宋体"/>
                <w:kern w:val="0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szCs w:val="24"/>
              </w:rPr>
              <w:t>★</w:t>
            </w:r>
            <w:r>
              <w:rPr>
                <w:rStyle w:val="42"/>
                <w:rFonts w:hint="eastAsia" w:ascii="仿宋" w:hAnsi="仿宋" w:cs="宋体"/>
                <w:kern w:val="0"/>
                <w:szCs w:val="24"/>
                <w:u w:val="single"/>
              </w:rPr>
              <w:t>人员持有维修电工证（提供相关承诺，进驻前提供相关证书予以验证）</w:t>
            </w:r>
            <w:r>
              <w:rPr>
                <w:rStyle w:val="42"/>
                <w:rFonts w:hint="eastAsia" w:ascii="仿宋" w:hAnsi="仿宋" w:cs="宋体"/>
                <w:kern w:val="0"/>
                <w:szCs w:val="24"/>
              </w:rPr>
              <w:t>。</w:t>
            </w:r>
          </w:p>
        </w:tc>
        <w:tc>
          <w:tcPr>
            <w:tcW w:w="871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cs="宋体"/>
                <w:color w:val="000000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szCs w:val="24"/>
              </w:rPr>
              <w:t>5000</w:t>
            </w:r>
          </w:p>
        </w:tc>
      </w:tr>
    </w:tbl>
    <w:p>
      <w:pPr>
        <w:widowControl/>
        <w:ind w:firstLine="482"/>
        <w:textAlignment w:val="center"/>
        <w:rPr>
          <w:rStyle w:val="42"/>
          <w:rFonts w:ascii="仿宋" w:hAnsi="仿宋" w:cs="宋体"/>
          <w:b/>
          <w:bCs/>
          <w:szCs w:val="24"/>
        </w:rPr>
      </w:pPr>
      <w:r>
        <w:rPr>
          <w:rStyle w:val="42"/>
          <w:rFonts w:hint="eastAsia" w:ascii="仿宋" w:hAnsi="仿宋" w:cs="宋体"/>
          <w:b/>
          <w:bCs/>
          <w:szCs w:val="24"/>
        </w:rPr>
        <w:t>注：</w:t>
      </w:r>
    </w:p>
    <w:p>
      <w:pPr>
        <w:widowControl/>
        <w:ind w:firstLine="480"/>
        <w:textAlignment w:val="center"/>
        <w:rPr>
          <w:rStyle w:val="42"/>
          <w:rFonts w:ascii="仿宋" w:hAnsi="仿宋" w:cs="宋体"/>
          <w:kern w:val="0"/>
          <w:szCs w:val="24"/>
        </w:rPr>
      </w:pPr>
      <w:r>
        <w:rPr>
          <w:rStyle w:val="42"/>
          <w:rFonts w:hint="eastAsia" w:ascii="仿宋" w:hAnsi="仿宋" w:cs="宋体"/>
          <w:kern w:val="0"/>
          <w:szCs w:val="24"/>
        </w:rPr>
        <w:t>1、所有人员均身心健康、无不良嗜好、政治面貌良好、较强责任心、服从管理、执行力强等。</w:t>
      </w:r>
    </w:p>
    <w:p>
      <w:pPr>
        <w:widowControl/>
        <w:numPr>
          <w:ilvl w:val="255"/>
          <w:numId w:val="0"/>
        </w:numPr>
        <w:ind w:firstLine="480" w:firstLineChars="200"/>
        <w:textAlignment w:val="center"/>
        <w:rPr>
          <w:rStyle w:val="42"/>
          <w:rFonts w:ascii="仿宋" w:hAnsi="仿宋" w:cs="宋体"/>
          <w:kern w:val="0"/>
          <w:szCs w:val="24"/>
        </w:rPr>
      </w:pPr>
      <w:r>
        <w:rPr>
          <w:rFonts w:hint="eastAsia" w:ascii="仿宋" w:hAnsi="仿宋" w:cs="宋体"/>
          <w:color w:val="000000"/>
          <w:szCs w:val="24"/>
        </w:rPr>
        <w:t>2、★</w:t>
      </w:r>
      <w:r>
        <w:rPr>
          <w:rStyle w:val="42"/>
          <w:rFonts w:hint="eastAsia" w:ascii="仿宋" w:hAnsi="仿宋" w:cs="宋体"/>
          <w:kern w:val="0"/>
          <w:szCs w:val="24"/>
          <w:u w:val="single"/>
        </w:rPr>
        <w:t>所有人员无犯罪记录，经体检合格后上岗（提供承诺函），进驻前提供书面材料。</w:t>
      </w:r>
    </w:p>
    <w:p>
      <w:pPr>
        <w:widowControl/>
        <w:numPr>
          <w:ilvl w:val="0"/>
          <w:numId w:val="1"/>
        </w:numPr>
        <w:ind w:firstLine="480"/>
        <w:jc w:val="both"/>
        <w:textAlignment w:val="center"/>
        <w:rPr>
          <w:rStyle w:val="42"/>
          <w:rFonts w:ascii="仿宋" w:hAnsi="仿宋" w:cs="仿宋"/>
          <w:kern w:val="0"/>
          <w:szCs w:val="24"/>
        </w:rPr>
      </w:pPr>
      <w:r>
        <w:rPr>
          <w:rStyle w:val="42"/>
          <w:rFonts w:hint="eastAsia" w:ascii="仿宋" w:hAnsi="仿宋" w:cs="仿宋"/>
          <w:kern w:val="0"/>
          <w:szCs w:val="24"/>
        </w:rPr>
        <w:t>对上述所有要求供应商如存在弄虚作假等情况，采购人有权终止合同。</w:t>
      </w:r>
    </w:p>
    <w:p>
      <w:pPr>
        <w:widowControl/>
        <w:numPr>
          <w:ilvl w:val="0"/>
          <w:numId w:val="1"/>
        </w:numPr>
        <w:ind w:firstLine="480"/>
        <w:jc w:val="both"/>
        <w:textAlignment w:val="center"/>
        <w:rPr>
          <w:rStyle w:val="42"/>
          <w:rFonts w:ascii="仿宋" w:hAnsi="仿宋" w:cs="仿宋"/>
          <w:kern w:val="0"/>
          <w:szCs w:val="24"/>
        </w:rPr>
      </w:pPr>
      <w:r>
        <w:rPr>
          <w:rStyle w:val="42"/>
          <w:rFonts w:hint="eastAsia" w:ascii="仿宋" w:hAnsi="仿宋" w:cs="仿宋"/>
          <w:kern w:val="0"/>
          <w:szCs w:val="24"/>
        </w:rPr>
        <w:t>供应商应充分考虑满足本次服务要求与自身相关的设施设备。</w:t>
      </w:r>
    </w:p>
    <w:p>
      <w:pPr>
        <w:widowControl/>
        <w:ind w:firstLine="480"/>
        <w:textAlignment w:val="center"/>
        <w:rPr>
          <w:rStyle w:val="42"/>
          <w:rFonts w:ascii="仿宋" w:hAnsi="仿宋" w:cs="宋体"/>
          <w:b/>
          <w:bCs/>
          <w:szCs w:val="24"/>
        </w:rPr>
      </w:pPr>
      <w:r>
        <w:rPr>
          <w:rStyle w:val="42"/>
          <w:rFonts w:hint="eastAsia" w:ascii="仿宋" w:hAnsi="仿宋" w:cs="宋体"/>
          <w:kern w:val="0"/>
          <w:szCs w:val="24"/>
        </w:rPr>
        <w:t>5、</w:t>
      </w:r>
      <w:r>
        <w:rPr>
          <w:rFonts w:hint="eastAsia" w:ascii="仿宋" w:hAnsi="仿宋" w:cs="宋体"/>
          <w:color w:val="000000"/>
          <w:szCs w:val="24"/>
        </w:rPr>
        <w:t>★</w:t>
      </w:r>
      <w:r>
        <w:rPr>
          <w:rFonts w:hint="eastAsia" w:ascii="仿宋" w:hAnsi="仿宋" w:cs="宋体"/>
          <w:color w:val="000000"/>
          <w:szCs w:val="24"/>
          <w:u w:val="single"/>
        </w:rPr>
        <w:t>岗位费用最高限价</w:t>
      </w:r>
      <w:r>
        <w:rPr>
          <w:rStyle w:val="42"/>
          <w:rFonts w:hint="eastAsia" w:ascii="仿宋" w:hAnsi="仿宋" w:cs="宋体"/>
          <w:kern w:val="0"/>
          <w:szCs w:val="24"/>
          <w:u w:val="single"/>
        </w:rPr>
        <w:t>包括所需人工费（符合济南市现行规定的标准）、车辆费、设备费、维修保洁工具费、办公经费、服装办公费、体检费、劳保福利费、意外险、税费、管理佣金、培训、验收等所有费用（交钥匙项目），供应商报价超过</w:t>
      </w:r>
      <w:r>
        <w:rPr>
          <w:rFonts w:hint="eastAsia" w:ascii="仿宋" w:hAnsi="仿宋" w:cs="宋体"/>
          <w:color w:val="000000"/>
          <w:szCs w:val="24"/>
          <w:u w:val="single"/>
        </w:rPr>
        <w:t>岗位费用最高限价</w:t>
      </w:r>
      <w:r>
        <w:rPr>
          <w:rStyle w:val="42"/>
          <w:rFonts w:hint="eastAsia" w:ascii="仿宋" w:hAnsi="仿宋" w:cs="宋体"/>
          <w:kern w:val="0"/>
          <w:szCs w:val="24"/>
          <w:u w:val="single"/>
        </w:rPr>
        <w:t>的，按无效报价处理。</w:t>
      </w:r>
    </w:p>
    <w:p>
      <w:pPr>
        <w:pStyle w:val="43"/>
        <w:spacing w:before="0" w:beforeAutospacing="0" w:after="0" w:afterAutospacing="0" w:line="500" w:lineRule="exact"/>
        <w:ind w:right="76" w:firstLine="422"/>
        <w:rPr>
          <w:rStyle w:val="42"/>
          <w:rFonts w:ascii="仿宋" w:hAnsi="仿宋" w:eastAsia="仿宋" w:cs="宋体"/>
          <w:b/>
          <w:bCs/>
        </w:rPr>
      </w:pPr>
      <w:r>
        <w:rPr>
          <w:rStyle w:val="42"/>
          <w:rFonts w:hint="eastAsia" w:ascii="仿宋" w:hAnsi="仿宋" w:eastAsia="仿宋" w:cs="宋体"/>
          <w:b/>
          <w:bCs/>
        </w:rPr>
        <w:t>五、其他要求</w:t>
      </w:r>
    </w:p>
    <w:p>
      <w:pPr>
        <w:pStyle w:val="43"/>
        <w:spacing w:before="0" w:beforeAutospacing="0" w:after="0" w:afterAutospacing="0" w:line="500" w:lineRule="exact"/>
        <w:ind w:right="76" w:firstLine="420"/>
        <w:rPr>
          <w:rStyle w:val="42"/>
          <w:rFonts w:ascii="仿宋" w:hAnsi="仿宋" w:eastAsia="仿宋" w:cs="宋体"/>
          <w:highlight w:val="yellow"/>
        </w:rPr>
      </w:pPr>
      <w:r>
        <w:rPr>
          <w:rStyle w:val="42"/>
          <w:rFonts w:hint="eastAsia" w:ascii="仿宋" w:hAnsi="仿宋" w:eastAsia="仿宋" w:cs="仿宋"/>
        </w:rPr>
        <w:t>1</w:t>
      </w:r>
      <w:r>
        <w:rPr>
          <w:rStyle w:val="42"/>
          <w:rFonts w:hint="eastAsia" w:ascii="仿宋" w:hAnsi="仿宋" w:eastAsia="仿宋" w:cs="仿宋"/>
          <w:u w:val="single"/>
        </w:rPr>
        <w:t>、本项目报价包括但不限于提供相关服务所需人工费（符合济南市现行规定的标准）、车辆费、设备费、维修保洁工具费、办公经费、服装办公费、体检费、劳保福利费、意外险、税费、管理佣金、培训、验收等所有费用。</w:t>
      </w:r>
    </w:p>
    <w:p>
      <w:pPr>
        <w:pStyle w:val="43"/>
        <w:spacing w:before="0" w:beforeAutospacing="0" w:after="0" w:afterAutospacing="0" w:line="500" w:lineRule="exact"/>
        <w:ind w:right="76" w:firstLine="420"/>
        <w:rPr>
          <w:rStyle w:val="42"/>
          <w:rFonts w:ascii="仿宋" w:hAnsi="仿宋" w:eastAsia="仿宋" w:cs="宋体"/>
        </w:rPr>
      </w:pPr>
      <w:r>
        <w:rPr>
          <w:rStyle w:val="42"/>
          <w:rFonts w:hint="eastAsia" w:ascii="仿宋" w:hAnsi="仿宋" w:eastAsia="仿宋" w:cs="宋体"/>
        </w:rPr>
        <w:t>2、</w:t>
      </w:r>
      <w:r>
        <w:rPr>
          <w:rFonts w:hint="eastAsia" w:ascii="仿宋" w:hAnsi="仿宋" w:eastAsia="仿宋" w:cs="仿宋"/>
        </w:rPr>
        <w:t>★</w:t>
      </w:r>
      <w:r>
        <w:rPr>
          <w:rStyle w:val="42"/>
          <w:rFonts w:hint="eastAsia" w:ascii="仿宋" w:hAnsi="仿宋" w:eastAsia="仿宋" w:cs="宋体"/>
          <w:u w:val="single"/>
        </w:rPr>
        <w:t>人员工资的工资标准不得低于服务地现今最低工资标准，否则将视为无效报价</w:t>
      </w:r>
      <w:r>
        <w:rPr>
          <w:rStyle w:val="42"/>
          <w:rFonts w:hint="eastAsia" w:ascii="仿宋" w:hAnsi="仿宋" w:eastAsia="仿宋" w:cs="宋体"/>
        </w:rPr>
        <w:t>。</w:t>
      </w:r>
    </w:p>
    <w:p>
      <w:pPr>
        <w:spacing w:line="500" w:lineRule="exact"/>
        <w:ind w:firstLine="480"/>
        <w:rPr>
          <w:rStyle w:val="42"/>
          <w:rFonts w:ascii="仿宋" w:hAnsi="仿宋" w:cs="宋体"/>
          <w:szCs w:val="24"/>
        </w:rPr>
      </w:pPr>
      <w:r>
        <w:rPr>
          <w:rStyle w:val="42"/>
          <w:rFonts w:hint="eastAsia" w:ascii="仿宋" w:hAnsi="仿宋" w:cs="宋体"/>
          <w:szCs w:val="24"/>
        </w:rPr>
        <w:t>3、设施设备配置要求</w:t>
      </w:r>
    </w:p>
    <w:p>
      <w:pPr>
        <w:spacing w:line="500" w:lineRule="exact"/>
        <w:ind w:firstLine="480"/>
        <w:rPr>
          <w:rStyle w:val="42"/>
          <w:rFonts w:ascii="仿宋" w:hAnsi="仿宋" w:cs="宋体"/>
          <w:szCs w:val="24"/>
        </w:rPr>
      </w:pPr>
      <w:r>
        <w:rPr>
          <w:rStyle w:val="42"/>
          <w:rFonts w:hint="eastAsia" w:ascii="仿宋" w:hAnsi="仿宋" w:cs="宋体"/>
          <w:szCs w:val="24"/>
        </w:rPr>
        <w:t>（1）配备专用洗地机、升降机（云梯）、管道疏通机≥2台；</w:t>
      </w:r>
    </w:p>
    <w:p>
      <w:pPr>
        <w:spacing w:line="500" w:lineRule="exact"/>
        <w:ind w:firstLine="480"/>
        <w:rPr>
          <w:rStyle w:val="42"/>
          <w:rFonts w:ascii="仿宋" w:hAnsi="仿宋" w:cs="宋体"/>
          <w:szCs w:val="24"/>
        </w:rPr>
      </w:pPr>
      <w:r>
        <w:rPr>
          <w:rStyle w:val="42"/>
          <w:rFonts w:hint="eastAsia" w:ascii="仿宋" w:hAnsi="仿宋" w:cs="宋体"/>
          <w:szCs w:val="24"/>
        </w:rPr>
        <w:t>（2）配备水、电、暖、上下水管道等设施设备维修工具及基础维修材料；</w:t>
      </w:r>
    </w:p>
    <w:p>
      <w:pPr>
        <w:spacing w:line="500" w:lineRule="exact"/>
        <w:ind w:firstLine="480"/>
        <w:rPr>
          <w:rStyle w:val="42"/>
          <w:rFonts w:ascii="仿宋" w:hAnsi="仿宋" w:cs="宋体"/>
          <w:szCs w:val="24"/>
        </w:rPr>
      </w:pPr>
      <w:r>
        <w:rPr>
          <w:rStyle w:val="42"/>
          <w:rFonts w:hint="eastAsia" w:ascii="仿宋" w:hAnsi="仿宋" w:cs="宋体"/>
          <w:szCs w:val="24"/>
        </w:rPr>
        <w:t>（3）配备保洁用品用具：扫帚、抹布、拖把、清洗液、消毒液、除雪工具等保洁必备用品用具；</w:t>
      </w:r>
    </w:p>
    <w:p>
      <w:pPr>
        <w:spacing w:line="500" w:lineRule="exact"/>
        <w:ind w:firstLine="480"/>
        <w:rPr>
          <w:rStyle w:val="42"/>
          <w:rFonts w:ascii="仿宋" w:hAnsi="仿宋" w:cs="宋体"/>
          <w:szCs w:val="24"/>
        </w:rPr>
      </w:pPr>
      <w:r>
        <w:rPr>
          <w:rStyle w:val="42"/>
          <w:rFonts w:hint="eastAsia" w:ascii="仿宋" w:hAnsi="仿宋" w:cs="宋体"/>
          <w:szCs w:val="24"/>
        </w:rPr>
        <w:t>（4）楼宇内外重要位置、安全、消防等标志标识保洁；</w:t>
      </w:r>
    </w:p>
    <w:p>
      <w:pPr>
        <w:pStyle w:val="41"/>
        <w:spacing w:after="0" w:line="500" w:lineRule="exact"/>
        <w:ind w:left="0" w:leftChars="0" w:firstLine="0" w:firstLineChars="0"/>
        <w:rPr>
          <w:rStyle w:val="42"/>
          <w:rFonts w:ascii="仿宋" w:hAnsi="仿宋" w:eastAsia="仿宋" w:cs="宋体"/>
          <w:sz w:val="24"/>
          <w:lang w:eastAsia="zh-CN"/>
        </w:rPr>
      </w:pPr>
      <w:r>
        <w:rPr>
          <w:rStyle w:val="42"/>
          <w:rFonts w:hint="eastAsia" w:ascii="仿宋" w:hAnsi="仿宋" w:eastAsia="仿宋" w:cs="宋体"/>
          <w:sz w:val="24"/>
          <w:lang w:eastAsia="zh-CN"/>
        </w:rPr>
        <w:t>（5）楼宇内各区域工作人员信息栏（包括：物业主管，保洁、维修、值班员图文信息及工作联系方式等内容）。</w:t>
      </w:r>
    </w:p>
    <w:p>
      <w:pPr>
        <w:pStyle w:val="41"/>
        <w:spacing w:after="0" w:line="500" w:lineRule="exact"/>
        <w:ind w:left="0" w:leftChars="0" w:firstLine="480" w:firstLineChars="200"/>
        <w:rPr>
          <w:rStyle w:val="42"/>
          <w:rFonts w:ascii="仿宋" w:hAnsi="仿宋" w:eastAsia="仿宋" w:cs="宋体"/>
          <w:color w:val="0000FF"/>
          <w:sz w:val="24"/>
          <w:lang w:eastAsia="zh-CN"/>
        </w:rPr>
      </w:pPr>
      <w:r>
        <w:rPr>
          <w:rStyle w:val="42"/>
          <w:rFonts w:hint="eastAsia" w:ascii="仿宋" w:hAnsi="仿宋" w:eastAsia="仿宋" w:cs="宋体"/>
          <w:sz w:val="24"/>
          <w:lang w:eastAsia="zh-CN"/>
        </w:rPr>
        <w:t>4、日常维修耗材单件次200元（含）以内，由成交供应商承担。日常维修耗材单件次200元以上的，供应商购买后凭发票由采购人据实结算</w:t>
      </w:r>
    </w:p>
    <w:p>
      <w:pPr>
        <w:pStyle w:val="41"/>
        <w:spacing w:after="0" w:line="500" w:lineRule="exact"/>
        <w:ind w:left="0" w:leftChars="0" w:firstLine="480" w:firstLineChars="200"/>
        <w:rPr>
          <w:rStyle w:val="42"/>
          <w:rFonts w:ascii="仿宋" w:hAnsi="仿宋" w:eastAsia="仿宋" w:cs="宋体"/>
          <w:sz w:val="24"/>
          <w:lang w:eastAsia="zh-CN"/>
        </w:rPr>
      </w:pPr>
      <w:r>
        <w:rPr>
          <w:rStyle w:val="42"/>
          <w:rFonts w:hint="eastAsia" w:ascii="仿宋" w:hAnsi="仿宋" w:eastAsia="仿宋" w:cs="宋体"/>
          <w:sz w:val="24"/>
          <w:lang w:eastAsia="zh-CN"/>
        </w:rPr>
        <w:t>5、本项目采购人只提供物业服务用房，成交供应商不得挪作它用。</w:t>
      </w:r>
    </w:p>
    <w:p>
      <w:pPr>
        <w:pStyle w:val="41"/>
        <w:spacing w:after="0" w:line="500" w:lineRule="exact"/>
        <w:ind w:left="0" w:leftChars="0" w:firstLine="480" w:firstLineChars="200"/>
        <w:rPr>
          <w:rStyle w:val="42"/>
          <w:rFonts w:ascii="仿宋" w:hAnsi="仿宋" w:eastAsia="仿宋" w:cs="宋体"/>
          <w:b/>
          <w:bCs/>
          <w:sz w:val="24"/>
          <w:lang w:eastAsia="zh-CN"/>
        </w:rPr>
      </w:pPr>
      <w:r>
        <w:rPr>
          <w:rStyle w:val="42"/>
          <w:rFonts w:hint="eastAsia" w:ascii="仿宋" w:hAnsi="仿宋" w:eastAsia="仿宋" w:cs="宋体"/>
          <w:sz w:val="24"/>
          <w:lang w:eastAsia="zh-CN"/>
        </w:rPr>
        <w:t>6、采购人不承担成交供应商拟派人员食宿。</w:t>
      </w:r>
    </w:p>
    <w:p>
      <w:pPr>
        <w:spacing w:line="500" w:lineRule="exact"/>
        <w:ind w:firstLine="480"/>
        <w:rPr>
          <w:rStyle w:val="44"/>
          <w:rFonts w:ascii="仿宋" w:hAnsi="仿宋" w:cs="宋体"/>
          <w:szCs w:val="24"/>
          <w:lang w:val="zh-CN"/>
        </w:rPr>
      </w:pPr>
      <w:r>
        <w:rPr>
          <w:rStyle w:val="44"/>
          <w:rFonts w:hint="eastAsia" w:ascii="仿宋" w:hAnsi="仿宋" w:cs="宋体"/>
          <w:szCs w:val="24"/>
        </w:rPr>
        <w:t>7、</w:t>
      </w:r>
      <w:r>
        <w:rPr>
          <w:rFonts w:hint="eastAsia" w:ascii="仿宋" w:hAnsi="仿宋" w:cs="仿宋"/>
          <w:szCs w:val="24"/>
        </w:rPr>
        <w:t>★</w:t>
      </w:r>
      <w:r>
        <w:rPr>
          <w:rStyle w:val="44"/>
          <w:rFonts w:hint="eastAsia" w:ascii="仿宋" w:hAnsi="仿宋" w:cs="宋体"/>
          <w:szCs w:val="24"/>
          <w:u w:val="single"/>
          <w:lang w:val="zh-CN"/>
        </w:rPr>
        <w:t>供应商须按国家、山东省现</w:t>
      </w:r>
      <w:r>
        <w:rPr>
          <w:rStyle w:val="44"/>
          <w:rFonts w:hint="eastAsia" w:ascii="仿宋" w:hAnsi="仿宋" w:cs="宋体"/>
          <w:szCs w:val="24"/>
          <w:u w:val="single"/>
        </w:rPr>
        <w:t>行</w:t>
      </w:r>
      <w:r>
        <w:rPr>
          <w:rStyle w:val="44"/>
          <w:rFonts w:hint="eastAsia" w:ascii="仿宋" w:hAnsi="仿宋" w:cs="宋体"/>
          <w:szCs w:val="24"/>
          <w:u w:val="single"/>
          <w:lang w:val="zh-CN"/>
        </w:rPr>
        <w:t>社会保险缴纳相关规定为提供本项目的服务人员缴纳社会保险。如供应商所报人员不需缴纳社会保险，</w:t>
      </w:r>
      <w:r>
        <w:rPr>
          <w:rStyle w:val="44"/>
          <w:rFonts w:hint="eastAsia" w:ascii="仿宋" w:hAnsi="仿宋" w:cs="宋体"/>
          <w:szCs w:val="24"/>
          <w:u w:val="single"/>
        </w:rPr>
        <w:t>则提供无</w:t>
      </w:r>
      <w:r>
        <w:rPr>
          <w:rStyle w:val="44"/>
          <w:rFonts w:hint="eastAsia" w:ascii="仿宋" w:hAnsi="仿宋" w:cs="宋体"/>
          <w:szCs w:val="24"/>
          <w:u w:val="single"/>
          <w:lang w:val="zh-CN"/>
        </w:rPr>
        <w:t>需缴纳社会保险的相关材料，否则视为无效</w:t>
      </w:r>
      <w:r>
        <w:rPr>
          <w:rStyle w:val="44"/>
          <w:rFonts w:hint="eastAsia" w:ascii="仿宋" w:hAnsi="仿宋" w:cs="宋体"/>
          <w:szCs w:val="24"/>
          <w:u w:val="single"/>
        </w:rPr>
        <w:t>报价</w:t>
      </w:r>
      <w:r>
        <w:rPr>
          <w:rStyle w:val="44"/>
          <w:rFonts w:hint="eastAsia" w:ascii="仿宋" w:hAnsi="仿宋" w:cs="宋体"/>
          <w:szCs w:val="24"/>
          <w:u w:val="single"/>
          <w:lang w:val="zh-CN"/>
        </w:rPr>
        <w:t>。</w:t>
      </w:r>
    </w:p>
    <w:p>
      <w:pPr>
        <w:spacing w:line="500" w:lineRule="exact"/>
        <w:ind w:firstLine="480"/>
        <w:rPr>
          <w:rStyle w:val="44"/>
          <w:rFonts w:ascii="仿宋" w:hAnsi="仿宋" w:cs="宋体"/>
          <w:szCs w:val="24"/>
          <w:lang w:val="zh-CN"/>
        </w:rPr>
      </w:pPr>
      <w:r>
        <w:rPr>
          <w:rStyle w:val="44"/>
          <w:rFonts w:hint="eastAsia" w:ascii="仿宋" w:hAnsi="仿宋" w:cs="宋体"/>
          <w:szCs w:val="24"/>
        </w:rPr>
        <w:t>8、</w:t>
      </w:r>
      <w:r>
        <w:rPr>
          <w:rStyle w:val="44"/>
          <w:rFonts w:hint="eastAsia" w:ascii="仿宋" w:hAnsi="仿宋" w:cs="宋体"/>
          <w:szCs w:val="24"/>
          <w:lang w:val="zh-CN"/>
        </w:rPr>
        <w:t>疫情期间，如供应商授权代理人为外地人员，须符合济南市疫情防疫对山东省外、济南市外人员入济相关要求，对不符合防疫要求的人员不得入场，由此造成的响应文件无法递交等后果，由</w:t>
      </w:r>
      <w:r>
        <w:rPr>
          <w:rStyle w:val="44"/>
          <w:rFonts w:hint="eastAsia" w:ascii="仿宋" w:hAnsi="仿宋" w:cs="宋体"/>
          <w:szCs w:val="24"/>
        </w:rPr>
        <w:t>供应商</w:t>
      </w:r>
      <w:r>
        <w:rPr>
          <w:rStyle w:val="44"/>
          <w:rFonts w:hint="eastAsia" w:ascii="仿宋" w:hAnsi="仿宋" w:cs="宋体"/>
          <w:szCs w:val="24"/>
          <w:lang w:val="zh-CN"/>
        </w:rPr>
        <w:t>自行承担。</w:t>
      </w:r>
    </w:p>
    <w:p>
      <w:pPr>
        <w:spacing w:line="500" w:lineRule="exact"/>
        <w:ind w:firstLine="480"/>
        <w:rPr>
          <w:rStyle w:val="44"/>
          <w:rFonts w:ascii="仿宋" w:hAnsi="仿宋" w:cs="宋体"/>
          <w:szCs w:val="24"/>
        </w:rPr>
      </w:pPr>
      <w:r>
        <w:rPr>
          <w:rStyle w:val="44"/>
          <w:rFonts w:hint="eastAsia" w:ascii="仿宋" w:hAnsi="仿宋" w:cs="宋体"/>
          <w:szCs w:val="24"/>
        </w:rPr>
        <w:t>9、投标单位需制定完整、全面的保洁服务计划、服务标准及操作规范。</w:t>
      </w:r>
    </w:p>
    <w:p>
      <w:pPr>
        <w:pStyle w:val="28"/>
        <w:spacing w:line="276" w:lineRule="auto"/>
        <w:ind w:firstLine="0" w:firstLineChars="0"/>
        <w:rPr>
          <w:rFonts w:ascii="Times New Roman" w:hAnsi="Times New Roman"/>
        </w:rPr>
      </w:pPr>
    </w:p>
    <w:p>
      <w:pPr>
        <w:pStyle w:val="28"/>
        <w:spacing w:line="276" w:lineRule="auto"/>
        <w:ind w:firstLine="0" w:firstLineChars="0"/>
        <w:rPr>
          <w:rFonts w:ascii="Times New Roman" w:hAnsi="Times New Roman"/>
        </w:rPr>
      </w:pPr>
    </w:p>
    <w:p>
      <w:pPr>
        <w:pStyle w:val="28"/>
        <w:spacing w:line="276" w:lineRule="auto"/>
        <w:ind w:firstLine="0" w:firstLineChars="0"/>
        <w:rPr>
          <w:rFonts w:ascii="Times New Roman" w:hAnsi="Times New Roman"/>
        </w:rPr>
      </w:pPr>
    </w:p>
    <w:p>
      <w:pPr>
        <w:pStyle w:val="28"/>
        <w:spacing w:line="276" w:lineRule="auto"/>
        <w:ind w:firstLine="0" w:firstLineChars="0"/>
        <w:rPr>
          <w:rFonts w:ascii="Times New Roman" w:hAnsi="Times New Roman"/>
        </w:rPr>
      </w:pPr>
    </w:p>
    <w:p>
      <w:pPr>
        <w:pStyle w:val="28"/>
        <w:spacing w:line="276" w:lineRule="auto"/>
        <w:ind w:firstLine="0" w:firstLineChars="0"/>
        <w:rPr>
          <w:rFonts w:ascii="Times New Roman" w:hAnsi="Times New Roman"/>
        </w:rPr>
      </w:pPr>
    </w:p>
    <w:p>
      <w:pPr>
        <w:pStyle w:val="28"/>
        <w:spacing w:line="276" w:lineRule="auto"/>
        <w:ind w:firstLine="0" w:firstLineChars="0"/>
        <w:rPr>
          <w:rFonts w:ascii="Times New Roman" w:hAnsi="Times New Roman"/>
        </w:rPr>
      </w:pPr>
    </w:p>
    <w:p>
      <w:pPr>
        <w:pStyle w:val="28"/>
        <w:spacing w:line="276" w:lineRule="auto"/>
        <w:ind w:firstLine="0" w:firstLineChars="0"/>
        <w:rPr>
          <w:rFonts w:ascii="Times New Roman" w:hAnsi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0" w:right="849" w:bottom="1440" w:left="1276" w:header="851" w:footer="992" w:gutter="0"/>
      <w:pgNumType w:start="1"/>
      <w:cols w:space="425" w:num="1"/>
      <w:titlePg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FKai-SB">
    <w:altName w:val="Microsoft JhengHei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56952810"/>
    </w:sdtPr>
    <w:sdtEndPr>
      <w:rPr>
        <w:rFonts w:ascii="Times New Roman" w:hAnsi="Times New Roman"/>
      </w:rPr>
    </w:sdtEndPr>
    <w:sdtContent>
      <w:p>
        <w:pPr>
          <w:pStyle w:val="11"/>
          <w:ind w:firstLine="36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4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0" w:firstLineChars="0"/>
      <w:jc w:val="left"/>
      <w:rPr>
        <w:rFonts w:ascii="Times New Roman" w:hAnsi="Times New Roman" w:eastAsiaTheme="minorEastAsia"/>
      </w:rPr>
    </w:pPr>
    <w:r>
      <w:rPr>
        <w:rFonts w:hint="eastAsia" w:ascii="Times New Roman" w:hAnsi="Times New Roman" w:eastAsiaTheme="minorEastAsia"/>
      </w:rPr>
      <w:t>齐鲁中科光物理与工程技术研究院保洁维修服务项目（41571）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0" w:firstLineChars="0"/>
      <w:jc w:val="left"/>
    </w:pPr>
    <w:r>
      <w:rPr>
        <w:rFonts w:hint="eastAsia" w:ascii="Times New Roman" w:hAnsi="Times New Roman" w:eastAsiaTheme="minorEastAsia"/>
      </w:rPr>
      <w:t>齐鲁中科光物理与工程技术研究院保洁维修服务项目（41571）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DA258"/>
    <w:multiLevelType w:val="singleLevel"/>
    <w:tmpl w:val="0BADA25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N2YzY2M3NTk3MzI0ZmNmZjkzZWJjODM4NDNjMzcifQ=="/>
  </w:docVars>
  <w:rsids>
    <w:rsidRoot w:val="00CB2D3F"/>
    <w:rsid w:val="00003761"/>
    <w:rsid w:val="00003FD0"/>
    <w:rsid w:val="000136B2"/>
    <w:rsid w:val="00024AEA"/>
    <w:rsid w:val="0003235C"/>
    <w:rsid w:val="000342F3"/>
    <w:rsid w:val="0005210E"/>
    <w:rsid w:val="00054245"/>
    <w:rsid w:val="000638A4"/>
    <w:rsid w:val="00063C5A"/>
    <w:rsid w:val="000668AD"/>
    <w:rsid w:val="0009407A"/>
    <w:rsid w:val="00095B80"/>
    <w:rsid w:val="000965D9"/>
    <w:rsid w:val="0009661D"/>
    <w:rsid w:val="00096C29"/>
    <w:rsid w:val="000979C8"/>
    <w:rsid w:val="000A1B2F"/>
    <w:rsid w:val="000A472C"/>
    <w:rsid w:val="000A7D22"/>
    <w:rsid w:val="000C50D0"/>
    <w:rsid w:val="000D6E6D"/>
    <w:rsid w:val="000D760E"/>
    <w:rsid w:val="000E1093"/>
    <w:rsid w:val="0010461F"/>
    <w:rsid w:val="00110F1C"/>
    <w:rsid w:val="00112A86"/>
    <w:rsid w:val="0011514F"/>
    <w:rsid w:val="00115EAA"/>
    <w:rsid w:val="001222BC"/>
    <w:rsid w:val="00146829"/>
    <w:rsid w:val="001570DB"/>
    <w:rsid w:val="00160E63"/>
    <w:rsid w:val="00162D2B"/>
    <w:rsid w:val="00171AE9"/>
    <w:rsid w:val="001736E2"/>
    <w:rsid w:val="001A085E"/>
    <w:rsid w:val="001B383B"/>
    <w:rsid w:val="001B51AE"/>
    <w:rsid w:val="001C5DF1"/>
    <w:rsid w:val="001D68B6"/>
    <w:rsid w:val="001D7F8C"/>
    <w:rsid w:val="001E0B52"/>
    <w:rsid w:val="001E4C21"/>
    <w:rsid w:val="001F7235"/>
    <w:rsid w:val="00200E86"/>
    <w:rsid w:val="00213667"/>
    <w:rsid w:val="002170AD"/>
    <w:rsid w:val="002366A9"/>
    <w:rsid w:val="00240B10"/>
    <w:rsid w:val="00240CD2"/>
    <w:rsid w:val="002451A2"/>
    <w:rsid w:val="002726A7"/>
    <w:rsid w:val="00297A65"/>
    <w:rsid w:val="002B20D1"/>
    <w:rsid w:val="002B3755"/>
    <w:rsid w:val="002B3A97"/>
    <w:rsid w:val="002D3DC7"/>
    <w:rsid w:val="002D771D"/>
    <w:rsid w:val="002E0015"/>
    <w:rsid w:val="002E3121"/>
    <w:rsid w:val="002F25AE"/>
    <w:rsid w:val="0032163D"/>
    <w:rsid w:val="003511E5"/>
    <w:rsid w:val="0038365F"/>
    <w:rsid w:val="003840DF"/>
    <w:rsid w:val="003B377E"/>
    <w:rsid w:val="003C20F1"/>
    <w:rsid w:val="003C3109"/>
    <w:rsid w:val="003E3634"/>
    <w:rsid w:val="00415427"/>
    <w:rsid w:val="00422678"/>
    <w:rsid w:val="0042298E"/>
    <w:rsid w:val="00451A84"/>
    <w:rsid w:val="0046667B"/>
    <w:rsid w:val="00480B43"/>
    <w:rsid w:val="00482C77"/>
    <w:rsid w:val="00492524"/>
    <w:rsid w:val="004A51A0"/>
    <w:rsid w:val="004A7998"/>
    <w:rsid w:val="004B13E0"/>
    <w:rsid w:val="004B65DF"/>
    <w:rsid w:val="004C295A"/>
    <w:rsid w:val="004D475D"/>
    <w:rsid w:val="004F0F25"/>
    <w:rsid w:val="00502025"/>
    <w:rsid w:val="00512107"/>
    <w:rsid w:val="00515839"/>
    <w:rsid w:val="00524C8F"/>
    <w:rsid w:val="00524EEC"/>
    <w:rsid w:val="00526EB9"/>
    <w:rsid w:val="0052741E"/>
    <w:rsid w:val="005364DB"/>
    <w:rsid w:val="005400B3"/>
    <w:rsid w:val="00540D28"/>
    <w:rsid w:val="00542E50"/>
    <w:rsid w:val="00543263"/>
    <w:rsid w:val="00544866"/>
    <w:rsid w:val="00546CDE"/>
    <w:rsid w:val="00587486"/>
    <w:rsid w:val="00591122"/>
    <w:rsid w:val="005B6BF0"/>
    <w:rsid w:val="005D4048"/>
    <w:rsid w:val="005D530C"/>
    <w:rsid w:val="005D5BC9"/>
    <w:rsid w:val="005D7073"/>
    <w:rsid w:val="005D7E1D"/>
    <w:rsid w:val="00601736"/>
    <w:rsid w:val="0060387E"/>
    <w:rsid w:val="00613A0A"/>
    <w:rsid w:val="00620BBE"/>
    <w:rsid w:val="00627D68"/>
    <w:rsid w:val="00637043"/>
    <w:rsid w:val="00643A5E"/>
    <w:rsid w:val="00650529"/>
    <w:rsid w:val="00650DB4"/>
    <w:rsid w:val="0066307B"/>
    <w:rsid w:val="00696420"/>
    <w:rsid w:val="006A2747"/>
    <w:rsid w:val="006D1298"/>
    <w:rsid w:val="006D3CA4"/>
    <w:rsid w:val="006E1E8B"/>
    <w:rsid w:val="006E6894"/>
    <w:rsid w:val="007045BE"/>
    <w:rsid w:val="0072214F"/>
    <w:rsid w:val="00724F1E"/>
    <w:rsid w:val="0072799B"/>
    <w:rsid w:val="007507A3"/>
    <w:rsid w:val="00754A91"/>
    <w:rsid w:val="00761CB7"/>
    <w:rsid w:val="00772813"/>
    <w:rsid w:val="00780119"/>
    <w:rsid w:val="007918A6"/>
    <w:rsid w:val="00795A44"/>
    <w:rsid w:val="00796F16"/>
    <w:rsid w:val="007A5423"/>
    <w:rsid w:val="007A586E"/>
    <w:rsid w:val="007C2D0E"/>
    <w:rsid w:val="007D6BB1"/>
    <w:rsid w:val="0080243C"/>
    <w:rsid w:val="0080626C"/>
    <w:rsid w:val="008115EE"/>
    <w:rsid w:val="00826B29"/>
    <w:rsid w:val="008400DB"/>
    <w:rsid w:val="0085335C"/>
    <w:rsid w:val="00854B17"/>
    <w:rsid w:val="008617CF"/>
    <w:rsid w:val="008729C5"/>
    <w:rsid w:val="008864CA"/>
    <w:rsid w:val="00897C06"/>
    <w:rsid w:val="008A79C0"/>
    <w:rsid w:val="008C113E"/>
    <w:rsid w:val="008C55D1"/>
    <w:rsid w:val="008E07AD"/>
    <w:rsid w:val="008E3CF6"/>
    <w:rsid w:val="008E46E3"/>
    <w:rsid w:val="00900E15"/>
    <w:rsid w:val="00904896"/>
    <w:rsid w:val="00905129"/>
    <w:rsid w:val="00932BC4"/>
    <w:rsid w:val="00952F8B"/>
    <w:rsid w:val="00962F8A"/>
    <w:rsid w:val="00963F80"/>
    <w:rsid w:val="00964432"/>
    <w:rsid w:val="00980462"/>
    <w:rsid w:val="009812E9"/>
    <w:rsid w:val="00987ACB"/>
    <w:rsid w:val="009A36DB"/>
    <w:rsid w:val="009B4066"/>
    <w:rsid w:val="009C64EE"/>
    <w:rsid w:val="009E6582"/>
    <w:rsid w:val="009F06B6"/>
    <w:rsid w:val="00A119FC"/>
    <w:rsid w:val="00A4642C"/>
    <w:rsid w:val="00A83F51"/>
    <w:rsid w:val="00A93307"/>
    <w:rsid w:val="00A9674B"/>
    <w:rsid w:val="00AA2C0D"/>
    <w:rsid w:val="00AA7AE0"/>
    <w:rsid w:val="00AB1184"/>
    <w:rsid w:val="00AB1DE3"/>
    <w:rsid w:val="00AC7A84"/>
    <w:rsid w:val="00AD6E7B"/>
    <w:rsid w:val="00AE1FAF"/>
    <w:rsid w:val="00AF0B21"/>
    <w:rsid w:val="00AF19F1"/>
    <w:rsid w:val="00B35597"/>
    <w:rsid w:val="00B358AE"/>
    <w:rsid w:val="00B35CA9"/>
    <w:rsid w:val="00B4596A"/>
    <w:rsid w:val="00B549C8"/>
    <w:rsid w:val="00B54A69"/>
    <w:rsid w:val="00B61074"/>
    <w:rsid w:val="00B8006D"/>
    <w:rsid w:val="00B86EAC"/>
    <w:rsid w:val="00BA0617"/>
    <w:rsid w:val="00BB05B8"/>
    <w:rsid w:val="00BB28C3"/>
    <w:rsid w:val="00BB772E"/>
    <w:rsid w:val="00BF7798"/>
    <w:rsid w:val="00C00713"/>
    <w:rsid w:val="00C07FD7"/>
    <w:rsid w:val="00C110EF"/>
    <w:rsid w:val="00C123BB"/>
    <w:rsid w:val="00C16DFD"/>
    <w:rsid w:val="00C21FCB"/>
    <w:rsid w:val="00C25589"/>
    <w:rsid w:val="00C257A9"/>
    <w:rsid w:val="00C25AD0"/>
    <w:rsid w:val="00C26472"/>
    <w:rsid w:val="00C34B83"/>
    <w:rsid w:val="00C35A17"/>
    <w:rsid w:val="00C45067"/>
    <w:rsid w:val="00C52F38"/>
    <w:rsid w:val="00C5345B"/>
    <w:rsid w:val="00C574DD"/>
    <w:rsid w:val="00C70D07"/>
    <w:rsid w:val="00C8266F"/>
    <w:rsid w:val="00C867CB"/>
    <w:rsid w:val="00C87C64"/>
    <w:rsid w:val="00C9456F"/>
    <w:rsid w:val="00C965D3"/>
    <w:rsid w:val="00CA1AD9"/>
    <w:rsid w:val="00CB1537"/>
    <w:rsid w:val="00CB2D3F"/>
    <w:rsid w:val="00CB4EA1"/>
    <w:rsid w:val="00CC0B07"/>
    <w:rsid w:val="00CC2BD2"/>
    <w:rsid w:val="00CC3243"/>
    <w:rsid w:val="00CF0A51"/>
    <w:rsid w:val="00D01411"/>
    <w:rsid w:val="00D223E5"/>
    <w:rsid w:val="00D32A99"/>
    <w:rsid w:val="00D344C2"/>
    <w:rsid w:val="00D3539C"/>
    <w:rsid w:val="00D416EC"/>
    <w:rsid w:val="00D71481"/>
    <w:rsid w:val="00D7248E"/>
    <w:rsid w:val="00D73515"/>
    <w:rsid w:val="00D83BB0"/>
    <w:rsid w:val="00DC481C"/>
    <w:rsid w:val="00DD46E8"/>
    <w:rsid w:val="00DE0A61"/>
    <w:rsid w:val="00DF3B4D"/>
    <w:rsid w:val="00DF64B9"/>
    <w:rsid w:val="00DF6B8A"/>
    <w:rsid w:val="00E15162"/>
    <w:rsid w:val="00E24C12"/>
    <w:rsid w:val="00E35BBD"/>
    <w:rsid w:val="00E57354"/>
    <w:rsid w:val="00E67E9E"/>
    <w:rsid w:val="00E73F3B"/>
    <w:rsid w:val="00E76040"/>
    <w:rsid w:val="00E83432"/>
    <w:rsid w:val="00E95346"/>
    <w:rsid w:val="00E969D8"/>
    <w:rsid w:val="00EE7A7A"/>
    <w:rsid w:val="00EF31F5"/>
    <w:rsid w:val="00EF3FB1"/>
    <w:rsid w:val="00EF4B8D"/>
    <w:rsid w:val="00EF630C"/>
    <w:rsid w:val="00F23A40"/>
    <w:rsid w:val="00F23E8D"/>
    <w:rsid w:val="00F4269B"/>
    <w:rsid w:val="00F4681E"/>
    <w:rsid w:val="00F60A46"/>
    <w:rsid w:val="00F74FAC"/>
    <w:rsid w:val="00F769F7"/>
    <w:rsid w:val="00F777B7"/>
    <w:rsid w:val="00F91E05"/>
    <w:rsid w:val="00F96A8B"/>
    <w:rsid w:val="00FB51CF"/>
    <w:rsid w:val="00FC218E"/>
    <w:rsid w:val="00FC2333"/>
    <w:rsid w:val="00FD3D8F"/>
    <w:rsid w:val="04826322"/>
    <w:rsid w:val="04A722F0"/>
    <w:rsid w:val="1759391E"/>
    <w:rsid w:val="19EA2F53"/>
    <w:rsid w:val="1ADE6F76"/>
    <w:rsid w:val="2E271C28"/>
    <w:rsid w:val="31772EC7"/>
    <w:rsid w:val="37C16305"/>
    <w:rsid w:val="489E2E38"/>
    <w:rsid w:val="4F652159"/>
    <w:rsid w:val="53F02939"/>
    <w:rsid w:val="551B5793"/>
    <w:rsid w:val="5BA8319C"/>
    <w:rsid w:val="634704A9"/>
    <w:rsid w:val="71D1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qFormat="1" w:unhideWhenUsed="0" w:uiPriority="0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</w:pPr>
    <w:rPr>
      <w:rFonts w:ascii="Calibri" w:hAnsi="Calibri" w:eastAsia="仿宋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1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/>
      <w:spacing w:after="120"/>
    </w:pPr>
    <w:rPr>
      <w:kern w:val="0"/>
      <w:szCs w:val="21"/>
    </w:rPr>
  </w:style>
  <w:style w:type="paragraph" w:styleId="6">
    <w:name w:val="Normal Indent"/>
    <w:basedOn w:val="1"/>
    <w:unhideWhenUsed/>
    <w:qFormat/>
    <w:uiPriority w:val="0"/>
    <w:pPr>
      <w:ind w:firstLine="420"/>
    </w:pPr>
  </w:style>
  <w:style w:type="paragraph" w:styleId="7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8">
    <w:name w:val="annotation text"/>
    <w:basedOn w:val="1"/>
    <w:link w:val="38"/>
    <w:qFormat/>
    <w:uiPriority w:val="99"/>
    <w:pPr>
      <w:spacing w:line="240" w:lineRule="auto"/>
      <w:ind w:firstLine="0" w:firstLineChars="0"/>
    </w:pPr>
    <w:rPr>
      <w:rFonts w:ascii="Times New Roman" w:hAnsi="Times New Roman" w:eastAsiaTheme="minorEastAsia" w:cstheme="minorBidi"/>
      <w:sz w:val="21"/>
      <w:szCs w:val="24"/>
    </w:rPr>
  </w:style>
  <w:style w:type="paragraph" w:styleId="9">
    <w:name w:val="Body Text 3"/>
    <w:basedOn w:val="1"/>
    <w:link w:val="32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10">
    <w:name w:val="Body Text Indent"/>
    <w:basedOn w:val="1"/>
    <w:next w:val="11"/>
    <w:link w:val="25"/>
    <w:unhideWhenUsed/>
    <w:qFormat/>
    <w:uiPriority w:val="99"/>
    <w:pPr>
      <w:spacing w:after="120"/>
      <w:ind w:left="420" w:leftChars="200"/>
    </w:pPr>
    <w:rPr>
      <w:rFonts w:ascii="Times New Roman" w:hAnsi="Times New Roman" w:eastAsiaTheme="minorEastAsia" w:cstheme="minorBidi"/>
      <w:sz w:val="21"/>
      <w:szCs w:val="22"/>
    </w:rPr>
  </w:style>
  <w:style w:type="paragraph" w:styleId="11">
    <w:name w:val="footer"/>
    <w:basedOn w:val="1"/>
    <w:next w:val="12"/>
    <w:link w:val="2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Body Text First Indent 2"/>
    <w:basedOn w:val="10"/>
    <w:next w:val="13"/>
    <w:link w:val="46"/>
    <w:unhideWhenUsed/>
    <w:qFormat/>
    <w:uiPriority w:val="0"/>
    <w:pPr>
      <w:ind w:firstLine="420"/>
    </w:pPr>
    <w:rPr>
      <w:rFonts w:ascii="Calibri" w:hAnsi="Calibri" w:eastAsia="仿宋" w:cs="Times New Roman"/>
      <w:sz w:val="24"/>
      <w:szCs w:val="20"/>
    </w:rPr>
  </w:style>
  <w:style w:type="paragraph" w:styleId="13">
    <w:name w:val="List Continue"/>
    <w:basedOn w:val="1"/>
    <w:next w:val="14"/>
    <w:qFormat/>
    <w:uiPriority w:val="0"/>
    <w:pPr>
      <w:spacing w:after="120" w:line="400" w:lineRule="exact"/>
      <w:ind w:left="420" w:leftChars="200" w:firstLine="108" w:firstLineChars="0"/>
      <w:jc w:val="both"/>
    </w:pPr>
    <w:rPr>
      <w:rFonts w:ascii="宋体" w:hAnsi="宋体" w:eastAsia="宋体"/>
      <w:szCs w:val="18"/>
    </w:rPr>
  </w:style>
  <w:style w:type="paragraph" w:styleId="14">
    <w:name w:val="Body Text First Indent"/>
    <w:basedOn w:val="2"/>
    <w:next w:val="12"/>
    <w:qFormat/>
    <w:uiPriority w:val="0"/>
    <w:pPr>
      <w:widowControl w:val="0"/>
      <w:spacing w:line="240" w:lineRule="auto"/>
      <w:ind w:firstLine="420" w:firstLineChars="1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15">
    <w:name w:val="Plain Text"/>
    <w:basedOn w:val="1"/>
    <w:link w:val="33"/>
    <w:qFormat/>
    <w:uiPriority w:val="0"/>
    <w:rPr>
      <w:rFonts w:ascii="宋体" w:hAnsi="Courier New" w:eastAsia="宋体"/>
      <w:sz w:val="21"/>
    </w:rPr>
  </w:style>
  <w:style w:type="paragraph" w:styleId="16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Times New Roman" w:hAnsi="Times New Roman"/>
    </w:rPr>
  </w:style>
  <w:style w:type="paragraph" w:styleId="18">
    <w:name w:val="toc 2"/>
    <w:basedOn w:val="1"/>
    <w:next w:val="1"/>
    <w:unhideWhenUsed/>
    <w:qFormat/>
    <w:uiPriority w:val="39"/>
    <w:pPr>
      <w:ind w:firstLine="400" w:firstLineChars="400"/>
    </w:pPr>
    <w:rPr>
      <w:rFonts w:ascii="Times New Roman" w:hAnsi="Times New Roman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  <w:szCs w:val="24"/>
    </w:rPr>
  </w:style>
  <w:style w:type="character" w:styleId="22">
    <w:name w:val="Hyperlink"/>
    <w:basedOn w:val="2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页眉 Char"/>
    <w:basedOn w:val="21"/>
    <w:link w:val="16"/>
    <w:qFormat/>
    <w:uiPriority w:val="99"/>
    <w:rPr>
      <w:sz w:val="18"/>
      <w:szCs w:val="18"/>
    </w:rPr>
  </w:style>
  <w:style w:type="character" w:customStyle="1" w:styleId="24">
    <w:name w:val="页脚 Char"/>
    <w:basedOn w:val="21"/>
    <w:link w:val="11"/>
    <w:qFormat/>
    <w:uiPriority w:val="99"/>
    <w:rPr>
      <w:sz w:val="18"/>
      <w:szCs w:val="18"/>
    </w:rPr>
  </w:style>
  <w:style w:type="character" w:customStyle="1" w:styleId="25">
    <w:name w:val="正文文本缩进 Char"/>
    <w:link w:val="10"/>
    <w:qFormat/>
    <w:uiPriority w:val="99"/>
    <w:rPr>
      <w:rFonts w:ascii="Times New Roman" w:hAnsi="Times New Roman"/>
    </w:rPr>
  </w:style>
  <w:style w:type="character" w:customStyle="1" w:styleId="26">
    <w:name w:val="正文文本缩进 Char1"/>
    <w:basedOn w:val="21"/>
    <w:semiHidden/>
    <w:qFormat/>
    <w:uiPriority w:val="99"/>
    <w:rPr>
      <w:rFonts w:ascii="Calibri" w:hAnsi="Calibri" w:eastAsia="仿宋" w:cs="Times New Roman"/>
      <w:sz w:val="24"/>
      <w:szCs w:val="20"/>
    </w:rPr>
  </w:style>
  <w:style w:type="character" w:customStyle="1" w:styleId="27">
    <w:name w:val="标题 4 Char"/>
    <w:basedOn w:val="2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28">
    <w:name w:val="No Spacing"/>
    <w:link w:val="37"/>
    <w:qFormat/>
    <w:uiPriority w:val="1"/>
    <w:pPr>
      <w:widowControl w:val="0"/>
      <w:ind w:firstLine="200" w:firstLineChars="200"/>
    </w:pPr>
    <w:rPr>
      <w:rFonts w:ascii="Calibri" w:hAnsi="Calibri" w:eastAsia="仿宋" w:cs="Times New Roman"/>
      <w:kern w:val="2"/>
      <w:sz w:val="24"/>
      <w:lang w:val="en-US" w:eastAsia="zh-CN" w:bidi="ar-SA"/>
    </w:rPr>
  </w:style>
  <w:style w:type="character" w:customStyle="1" w:styleId="29">
    <w:name w:val="标题 2 Char"/>
    <w:basedOn w:val="21"/>
    <w:link w:val="4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默认段落字体 Para Char Char Char Char Char Char Char Char Char1 Char Char Char Char"/>
    <w:basedOn w:val="1"/>
    <w:qFormat/>
    <w:uiPriority w:val="0"/>
    <w:rPr>
      <w:rFonts w:ascii="Tahoma" w:hAnsi="Tahoma"/>
    </w:rPr>
  </w:style>
  <w:style w:type="character" w:customStyle="1" w:styleId="31">
    <w:name w:val="标题 1 Char"/>
    <w:basedOn w:val="21"/>
    <w:link w:val="3"/>
    <w:qFormat/>
    <w:uiPriority w:val="9"/>
    <w:rPr>
      <w:rFonts w:ascii="Calibri" w:hAnsi="Calibri" w:eastAsia="仿宋" w:cs="Times New Roman"/>
      <w:b/>
      <w:bCs/>
      <w:kern w:val="44"/>
      <w:sz w:val="44"/>
      <w:szCs w:val="44"/>
    </w:rPr>
  </w:style>
  <w:style w:type="character" w:customStyle="1" w:styleId="32">
    <w:name w:val="正文文本 3 Char"/>
    <w:basedOn w:val="21"/>
    <w:link w:val="9"/>
    <w:semiHidden/>
    <w:qFormat/>
    <w:uiPriority w:val="99"/>
    <w:rPr>
      <w:rFonts w:ascii="Calibri" w:hAnsi="Calibri" w:eastAsia="仿宋" w:cs="Times New Roman"/>
      <w:sz w:val="16"/>
      <w:szCs w:val="16"/>
    </w:rPr>
  </w:style>
  <w:style w:type="character" w:customStyle="1" w:styleId="33">
    <w:name w:val="纯文本 Char1"/>
    <w:link w:val="15"/>
    <w:qFormat/>
    <w:locked/>
    <w:uiPriority w:val="0"/>
    <w:rPr>
      <w:rFonts w:ascii="宋体" w:hAnsi="Courier New" w:eastAsia="宋体" w:cs="Times New Roman"/>
      <w:szCs w:val="20"/>
    </w:rPr>
  </w:style>
  <w:style w:type="character" w:customStyle="1" w:styleId="34">
    <w:name w:val="纯文本 Char"/>
    <w:basedOn w:val="2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35">
    <w:name w:val="表内文字"/>
    <w:basedOn w:val="1"/>
    <w:qFormat/>
    <w:uiPriority w:val="0"/>
    <w:pPr>
      <w:tabs>
        <w:tab w:val="left" w:pos="1418"/>
      </w:tabs>
      <w:jc w:val="center"/>
    </w:pPr>
    <w:rPr>
      <w:rFonts w:ascii="仿宋_GB2312" w:eastAsia="仿宋_GB2312"/>
      <w:spacing w:val="-20"/>
      <w:kern w:val="0"/>
      <w:szCs w:val="24"/>
    </w:rPr>
  </w:style>
  <w:style w:type="character" w:customStyle="1" w:styleId="36">
    <w:name w:val="正文首行缩进 2 Char"/>
    <w:semiHidden/>
    <w:qFormat/>
    <w:uiPriority w:val="99"/>
    <w:rPr>
      <w:rFonts w:ascii="Times New Roman" w:hAnsi="Times New Roman" w:eastAsia="仿宋"/>
      <w:kern w:val="2"/>
      <w:sz w:val="24"/>
    </w:rPr>
  </w:style>
  <w:style w:type="character" w:customStyle="1" w:styleId="37">
    <w:name w:val="无间隔 Char"/>
    <w:basedOn w:val="21"/>
    <w:link w:val="28"/>
    <w:qFormat/>
    <w:uiPriority w:val="1"/>
    <w:rPr>
      <w:rFonts w:ascii="Calibri" w:hAnsi="Calibri" w:eastAsia="仿宋" w:cs="Times New Roman"/>
      <w:sz w:val="24"/>
      <w:szCs w:val="20"/>
    </w:rPr>
  </w:style>
  <w:style w:type="character" w:customStyle="1" w:styleId="38">
    <w:name w:val="批注文字 Char"/>
    <w:link w:val="8"/>
    <w:qFormat/>
    <w:uiPriority w:val="99"/>
    <w:rPr>
      <w:rFonts w:ascii="Times New Roman" w:hAnsi="Times New Roman"/>
      <w:szCs w:val="24"/>
    </w:rPr>
  </w:style>
  <w:style w:type="character" w:customStyle="1" w:styleId="39">
    <w:name w:val="批注文字 Char1"/>
    <w:basedOn w:val="21"/>
    <w:semiHidden/>
    <w:qFormat/>
    <w:uiPriority w:val="99"/>
    <w:rPr>
      <w:rFonts w:ascii="Calibri" w:hAnsi="Calibri" w:eastAsia="仿宋" w:cs="Times New Roman"/>
      <w:sz w:val="24"/>
      <w:szCs w:val="20"/>
    </w:rPr>
  </w:style>
  <w:style w:type="paragraph" w:customStyle="1" w:styleId="40">
    <w:name w:val="默认段落字体 Para Char Char Char Char Char Char Char Char Char Char Char Char Char Char Char Char"/>
    <w:basedOn w:val="1"/>
    <w:qFormat/>
    <w:uiPriority w:val="0"/>
    <w:rPr>
      <w:rFonts w:ascii="Tahoma" w:hAnsi="Tahoma"/>
    </w:rPr>
  </w:style>
  <w:style w:type="paragraph" w:customStyle="1" w:styleId="41">
    <w:name w:val="BodyText1I2"/>
    <w:basedOn w:val="1"/>
    <w:qFormat/>
    <w:uiPriority w:val="0"/>
    <w:pPr>
      <w:spacing w:after="120" w:line="240" w:lineRule="auto"/>
      <w:ind w:left="480" w:leftChars="200" w:firstLine="210" w:firstLineChars="100"/>
    </w:pPr>
    <w:rPr>
      <w:rFonts w:ascii="DFKai-SB" w:eastAsia="DFKai-SB" w:hAnsiTheme="minorHAnsi" w:cstheme="minorBidi"/>
      <w:sz w:val="28"/>
      <w:szCs w:val="24"/>
      <w:lang w:eastAsia="zh-TW"/>
    </w:rPr>
  </w:style>
  <w:style w:type="character" w:customStyle="1" w:styleId="42">
    <w:name w:val="NormalCharacter"/>
    <w:semiHidden/>
    <w:qFormat/>
    <w:uiPriority w:val="0"/>
  </w:style>
  <w:style w:type="paragraph" w:customStyle="1" w:styleId="43">
    <w:name w:val="HtmlNormal"/>
    <w:basedOn w:val="1"/>
    <w:qFormat/>
    <w:uiPriority w:val="0"/>
    <w:pPr>
      <w:spacing w:before="100" w:beforeAutospacing="1" w:after="100" w:afterAutospacing="1" w:line="240" w:lineRule="auto"/>
      <w:ind w:firstLine="0" w:firstLineChars="0"/>
    </w:pPr>
    <w:rPr>
      <w:rFonts w:ascii="宋体" w:hAnsi="宋体" w:eastAsiaTheme="minorEastAsia" w:cstheme="minorBidi"/>
      <w:kern w:val="0"/>
      <w:szCs w:val="24"/>
    </w:rPr>
  </w:style>
  <w:style w:type="character" w:customStyle="1" w:styleId="44">
    <w:name w:val="UserStyle_25"/>
    <w:semiHidden/>
    <w:qFormat/>
    <w:uiPriority w:val="0"/>
  </w:style>
  <w:style w:type="character" w:customStyle="1" w:styleId="45">
    <w:name w:val="font11"/>
    <w:basedOn w:val="21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46">
    <w:name w:val="正文首行缩进 2 Char1"/>
    <w:basedOn w:val="25"/>
    <w:link w:val="12"/>
    <w:qFormat/>
    <w:uiPriority w:val="0"/>
    <w:rPr>
      <w:rFonts w:ascii="Calibri" w:hAnsi="Calibri" w:eastAsia="仿宋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A055DE-996D-4D4E-A269-D21839CA1A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8514</Words>
  <Characters>9155</Characters>
  <Lines>72</Lines>
  <Paragraphs>20</Paragraphs>
  <TotalTime>0</TotalTime>
  <ScaleCrop>false</ScaleCrop>
  <LinksUpToDate>false</LinksUpToDate>
  <CharactersWithSpaces>9226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2019-08-19T14:14:00Z</dcterms:created>
  <dc:creator>shaojing</dc:creator>
  <cp:lastModifiedBy>随风</cp:lastModifiedBy>
  <dcterms:modified xsi:type="dcterms:W3CDTF">2022-12-14T07:12:40Z</dcterms:modified>
  <cp:revision>284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659B2ECC40F3416599FCF322D4FA9A5D</vt:lpwstr>
  </property>
</Properties>
</file>