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3"/>
        <w:ind w:firstLine="723"/>
        <w:rPr>
          <w:rFonts w:hint="eastAsia" w:ascii="仿宋" w:hAnsi="仿宋" w:cs="仿宋"/>
        </w:rPr>
      </w:pPr>
      <w:bookmarkStart w:id="1" w:name="_GoBack"/>
      <w:bookmarkStart w:id="0" w:name="_Toc10570173"/>
      <w:r>
        <w:rPr>
          <w:rFonts w:hint="eastAsia" w:ascii="仿宋" w:hAnsi="仿宋" w:cs="仿宋"/>
          <w:lang w:val="en-US" w:eastAsia="zh-CN"/>
        </w:rPr>
        <w:t>服务</w:t>
      </w:r>
      <w:r>
        <w:rPr>
          <w:rFonts w:hint="eastAsia" w:ascii="仿宋" w:hAnsi="仿宋" w:cs="仿宋"/>
        </w:rPr>
        <w:t>要求及说明</w:t>
      </w:r>
      <w:bookmarkEnd w:id="0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2包服务要求：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1.乙方免费为甲方提供技术咨询、充气换胎、车辆泵电、电脑检测、电瓶充电、维修、保养、紧急送油（限外环高速路以内，甲方承担该车的油料费，以实际送油量为准)。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 24小时救援：济南外环高速路以内的车辆免费救援。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 免工时服务项目：电脑检测、添加防冻液、更换雨刷片。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 乙方需使用正品配件并按技术规定认真维修维护甲方车辆。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 乙方需遵守事前约定的维修、维护期限，不得超时。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 乙方服务态度要热情，不得与甲方发生口角或摩擦。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 乙方应为甲方每辆车建立单独长期维修、维护技术档案或</w:t>
      </w:r>
      <w:r>
        <w:rPr>
          <w:rFonts w:hint="eastAsia" w:ascii="仿宋" w:hAnsi="仿宋" w:cs="仿宋"/>
          <w:sz w:val="24"/>
          <w:szCs w:val="24"/>
          <w:lang w:val="en-US" w:eastAsia="zh-CN"/>
        </w:rPr>
        <w:t>台</w:t>
      </w:r>
      <w:r>
        <w:rPr>
          <w:rFonts w:hint="eastAsia" w:ascii="仿宋" w:hAnsi="仿宋" w:eastAsia="仿宋" w:cs="仿宋"/>
          <w:sz w:val="24"/>
          <w:szCs w:val="24"/>
        </w:rPr>
        <w:t>账，并对甲方车辆实施跟踪服务。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8. 乙方应指派专人负责此项工作，建立车辆维修登记卡和维修记录建档，随时供甲方查阅</w:t>
      </w:r>
      <w:r>
        <w:rPr>
          <w:rFonts w:hint="eastAsia" w:ascii="仿宋" w:hAnsi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cs="仿宋"/>
          <w:sz w:val="24"/>
          <w:szCs w:val="24"/>
          <w:lang w:val="en-US" w:eastAsia="zh-CN"/>
        </w:rPr>
        <w:t>每季度付款前，将上季度台账报甲方审核通过后方可付款。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9.乙方为甲方车辆维修更换的产品配件须为原厂正品，更换时须提供有效的产品合格证。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.车辆数量：约42部。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其他说明：凡属山东省消防救援总队机关的车辆均在维修服务范围内。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861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YWNlYzhjZWE5NTdhMGYyMTMwOTQ3MGRmNjg1NjkifQ=="/>
  </w:docVars>
  <w:rsids>
    <w:rsidRoot w:val="00000000"/>
    <w:rsid w:val="01D5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360" w:lineRule="auto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Times New Roman" w:hAnsi="Times New Roman" w:eastAsia="宋体"/>
      <w:sz w:val="21"/>
      <w:szCs w:val="24"/>
    </w:rPr>
  </w:style>
  <w:style w:type="paragraph" w:styleId="4">
    <w:name w:val="Plain Text"/>
    <w:basedOn w:val="1"/>
    <w:qFormat/>
    <w:uiPriority w:val="99"/>
    <w:rPr>
      <w:rFonts w:ascii="宋体" w:hAnsi="Courier New" w:eastAsia="宋体"/>
      <w:kern w:val="0"/>
      <w:sz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0"/>
      </w:pBdr>
      <w:tabs>
        <w:tab w:val="center" w:pos="4153"/>
        <w:tab w:val="right" w:pos="8610"/>
      </w:tabs>
      <w:snapToGrid w:val="0"/>
      <w:ind w:right="-390"/>
    </w:pPr>
    <w:rPr>
      <w:rFonts w:ascii="Times New Roman" w:hAnsi="Times New Roman" w:eastAsia="宋体"/>
      <w:kern w:val="0"/>
      <w:sz w:val="20"/>
    </w:rPr>
  </w:style>
  <w:style w:type="character" w:styleId="9">
    <w:name w:val="page number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416</Characters>
  <Lines>0</Lines>
  <Paragraphs>0</Paragraphs>
  <TotalTime>0</TotalTime>
  <ScaleCrop>false</ScaleCrop>
  <LinksUpToDate>false</LinksUpToDate>
  <CharactersWithSpaces>427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2022-10-27T02:25:19Z</dcterms:created>
  <dc:creator>Administrator</dc:creator>
  <cp:lastModifiedBy>Administrator</cp:lastModifiedBy>
  <dcterms:modified xsi:type="dcterms:W3CDTF">2022-10-27T02:25:28Z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B35D422E942F4EF39E0F6EAB9E277E5B</vt:lpwstr>
  </property>
</Properties>
</file>