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outlineLvl w:val="0"/>
        <w:rPr>
          <w:rFonts w:ascii="Times New Roman" w:hAnsi="Times New Roman"/>
          <w:b/>
          <w:sz w:val="32"/>
          <w:szCs w:val="32"/>
        </w:rPr>
      </w:pPr>
      <w:bookmarkStart w:id="0" w:name="_GoBack"/>
      <w:bookmarkEnd w:id="0"/>
      <w:r>
        <w:rPr>
          <w:rFonts w:hint="eastAsia" w:ascii="Times New Roman" w:hAnsi="Times New Roman"/>
          <w:b/>
          <w:sz w:val="32"/>
          <w:szCs w:val="32"/>
        </w:rPr>
        <w:t>服务要求及说明</w:t>
      </w:r>
    </w:p>
    <w:p>
      <w:pPr>
        <w:pStyle w:val="2"/>
        <w:ind w:firstLine="480"/>
        <w:rPr>
          <w:rFonts w:ascii="仿宋" w:hAnsi="仿宋"/>
          <w:szCs w:val="24"/>
        </w:rPr>
      </w:pPr>
      <w:r>
        <w:rPr>
          <w:rFonts w:hint="eastAsia" w:ascii="仿宋" w:hAnsi="仿宋"/>
          <w:szCs w:val="24"/>
        </w:rPr>
        <w:t>一、项目概括</w:t>
      </w:r>
    </w:p>
    <w:p>
      <w:pPr>
        <w:ind w:firstLine="480"/>
        <w:rPr>
          <w:rFonts w:ascii="仿宋" w:hAnsi="仿宋"/>
          <w:bCs/>
          <w:szCs w:val="24"/>
        </w:rPr>
      </w:pPr>
      <w:r>
        <w:rPr>
          <w:rFonts w:hint="eastAsia" w:ascii="仿宋" w:hAnsi="仿宋"/>
          <w:bCs/>
          <w:szCs w:val="24"/>
        </w:rPr>
        <w:t>山东医药技师学院现有学生公寓桃园、李园、杏园、梅园及兰苑、竹苑、菊苑公寓楼共七栋，计划至少投放自助洗衣机69台、自助洗鞋机7台。桃园、李园、梅园、杏园四栋老学生公寓每栋公寓的每个楼层配置洗衣机2台，每栋公寓一楼配置洗鞋机1台；兰苑、竹苑、菊苑新学生公寓每栋公寓一楼配置洗衣机7台、洗鞋机1台。成交供应商投资购置设备、建设，并在合同有效期内负责洗衣机的日常运营、维护维修和管理，为学生提供安全、稳定、便捷的洗衣服务。每年向学院交纳资产占用费2万元（于签订合同后15日内交纳）。</w:t>
      </w:r>
    </w:p>
    <w:p>
      <w:pPr>
        <w:widowControl/>
        <w:shd w:val="clear" w:color="auto" w:fill="FFFFFF"/>
        <w:spacing w:line="580" w:lineRule="exact"/>
        <w:ind w:firstLine="480"/>
        <w:rPr>
          <w:rFonts w:ascii="仿宋" w:hAnsi="仿宋" w:cs="仿宋"/>
          <w:szCs w:val="24"/>
        </w:rPr>
      </w:pPr>
      <w:r>
        <w:rPr>
          <w:rFonts w:hint="eastAsia" w:ascii="仿宋" w:hAnsi="仿宋" w:cs="仿宋"/>
          <w:color w:val="000000"/>
          <w:kern w:val="0"/>
          <w:szCs w:val="24"/>
        </w:rPr>
        <w:t>二、经营时间</w:t>
      </w:r>
    </w:p>
    <w:p>
      <w:pPr>
        <w:pStyle w:val="2"/>
        <w:ind w:firstLine="480"/>
        <w:rPr>
          <w:rFonts w:ascii="仿宋" w:hAnsi="仿宋"/>
          <w:bCs/>
          <w:szCs w:val="24"/>
        </w:rPr>
      </w:pPr>
      <w:r>
        <w:rPr>
          <w:rFonts w:hint="eastAsia" w:ascii="仿宋" w:hAnsi="仿宋" w:cs="仿宋"/>
          <w:color w:val="000000"/>
          <w:kern w:val="0"/>
          <w:szCs w:val="24"/>
        </w:rPr>
        <w:t xml:space="preserve"> 全天候24小时开放式，学生自助扫码使用。</w:t>
      </w:r>
    </w:p>
    <w:p>
      <w:pPr>
        <w:pStyle w:val="2"/>
        <w:ind w:firstLine="480"/>
      </w:pPr>
      <w:r>
        <w:rPr>
          <w:rFonts w:hint="eastAsia" w:ascii="仿宋" w:hAnsi="仿宋"/>
          <w:bCs/>
          <w:szCs w:val="24"/>
        </w:rPr>
        <w:t>三、服务价格</w:t>
      </w:r>
    </w:p>
    <w:tbl>
      <w:tblPr>
        <w:tblStyle w:val="7"/>
        <w:tblW w:w="9540" w:type="dxa"/>
        <w:jc w:val="center"/>
        <w:tblLayout w:type="fixed"/>
        <w:tblCellMar>
          <w:top w:w="0" w:type="dxa"/>
          <w:left w:w="108" w:type="dxa"/>
          <w:bottom w:w="0" w:type="dxa"/>
          <w:right w:w="108" w:type="dxa"/>
        </w:tblCellMar>
      </w:tblPr>
      <w:tblGrid>
        <w:gridCol w:w="993"/>
        <w:gridCol w:w="2551"/>
        <w:gridCol w:w="2835"/>
        <w:gridCol w:w="1460"/>
        <w:gridCol w:w="1701"/>
      </w:tblGrid>
      <w:tr>
        <w:tblPrEx>
          <w:tblCellMar>
            <w:top w:w="0" w:type="dxa"/>
            <w:left w:w="108" w:type="dxa"/>
            <w:bottom w:w="0" w:type="dxa"/>
            <w:right w:w="108" w:type="dxa"/>
          </w:tblCellMar>
        </w:tblPrEx>
        <w:trPr>
          <w:trHeight w:val="863" w:hRule="atLeast"/>
          <w:jc w:val="center"/>
        </w:trPr>
        <w:tc>
          <w:tcPr>
            <w:tcW w:w="993"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序号</w:t>
            </w:r>
          </w:p>
        </w:tc>
        <w:tc>
          <w:tcPr>
            <w:tcW w:w="2551"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项目名称</w:t>
            </w:r>
          </w:p>
          <w:p>
            <w:pPr>
              <w:spacing w:line="580" w:lineRule="exact"/>
              <w:ind w:firstLine="0" w:firstLineChars="0"/>
              <w:jc w:val="center"/>
              <w:rPr>
                <w:rFonts w:ascii="仿宋" w:hAnsi="仿宋" w:cs="仿宋"/>
                <w:szCs w:val="24"/>
              </w:rPr>
            </w:pPr>
            <w:r>
              <w:rPr>
                <w:rFonts w:hint="eastAsia" w:ascii="仿宋" w:hAnsi="仿宋" w:cs="仿宋"/>
                <w:szCs w:val="24"/>
              </w:rPr>
              <w:t>（自助洗衣、洗鞋）</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规格（标准）</w:t>
            </w:r>
          </w:p>
          <w:p>
            <w:pPr>
              <w:spacing w:line="580" w:lineRule="exact"/>
              <w:ind w:firstLine="0" w:firstLineChars="0"/>
              <w:jc w:val="center"/>
              <w:rPr>
                <w:rFonts w:ascii="仿宋" w:hAnsi="仿宋" w:cs="仿宋"/>
                <w:szCs w:val="24"/>
              </w:rPr>
            </w:pPr>
            <w:r>
              <w:rPr>
                <w:rFonts w:hint="eastAsia" w:ascii="仿宋" w:hAnsi="仿宋" w:cs="仿宋"/>
                <w:szCs w:val="24"/>
              </w:rPr>
              <w:t>（按洗衣重量9.0kg/桶）</w:t>
            </w:r>
          </w:p>
        </w:tc>
        <w:tc>
          <w:tcPr>
            <w:tcW w:w="1460"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最高限价</w:t>
            </w:r>
          </w:p>
          <w:p>
            <w:pPr>
              <w:spacing w:line="580" w:lineRule="exact"/>
              <w:ind w:firstLine="0" w:firstLineChars="0"/>
              <w:jc w:val="center"/>
              <w:rPr>
                <w:rFonts w:ascii="仿宋" w:hAnsi="仿宋" w:cs="仿宋"/>
                <w:szCs w:val="24"/>
              </w:rPr>
            </w:pPr>
            <w:r>
              <w:rPr>
                <w:rFonts w:hint="eastAsia" w:ascii="仿宋" w:hAnsi="仿宋" w:cs="仿宋"/>
                <w:szCs w:val="24"/>
              </w:rPr>
              <w:t>（单位：元）</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备注</w:t>
            </w:r>
          </w:p>
        </w:tc>
      </w:tr>
      <w:tr>
        <w:tblPrEx>
          <w:tblCellMar>
            <w:top w:w="0" w:type="dxa"/>
            <w:left w:w="108" w:type="dxa"/>
            <w:bottom w:w="0" w:type="dxa"/>
            <w:right w:w="108" w:type="dxa"/>
          </w:tblCellMar>
        </w:tblPrEx>
        <w:trPr>
          <w:trHeight w:val="90" w:hRule="atLeast"/>
          <w:jc w:val="center"/>
        </w:trPr>
        <w:tc>
          <w:tcPr>
            <w:tcW w:w="993"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1</w:t>
            </w:r>
          </w:p>
        </w:tc>
        <w:tc>
          <w:tcPr>
            <w:tcW w:w="2551"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单脱</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≥6分钟</w:t>
            </w:r>
          </w:p>
        </w:tc>
        <w:tc>
          <w:tcPr>
            <w:tcW w:w="1460"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按桶（次）</w:t>
            </w:r>
          </w:p>
        </w:tc>
      </w:tr>
      <w:tr>
        <w:tblPrEx>
          <w:tblCellMar>
            <w:top w:w="0" w:type="dxa"/>
            <w:left w:w="108" w:type="dxa"/>
            <w:bottom w:w="0" w:type="dxa"/>
            <w:right w:w="108" w:type="dxa"/>
          </w:tblCellMar>
        </w:tblPrEx>
        <w:trPr>
          <w:trHeight w:val="352" w:hRule="atLeast"/>
          <w:jc w:val="center"/>
        </w:trPr>
        <w:tc>
          <w:tcPr>
            <w:tcW w:w="993"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2</w:t>
            </w:r>
          </w:p>
        </w:tc>
        <w:tc>
          <w:tcPr>
            <w:tcW w:w="2551"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快速洗</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≥20分钟</w:t>
            </w:r>
          </w:p>
        </w:tc>
        <w:tc>
          <w:tcPr>
            <w:tcW w:w="1460"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3</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按桶（次）</w:t>
            </w:r>
          </w:p>
        </w:tc>
      </w:tr>
      <w:tr>
        <w:tblPrEx>
          <w:tblCellMar>
            <w:top w:w="0" w:type="dxa"/>
            <w:left w:w="108" w:type="dxa"/>
            <w:bottom w:w="0" w:type="dxa"/>
            <w:right w:w="108" w:type="dxa"/>
          </w:tblCellMar>
        </w:tblPrEx>
        <w:trPr>
          <w:trHeight w:val="320" w:hRule="atLeast"/>
          <w:jc w:val="center"/>
        </w:trPr>
        <w:tc>
          <w:tcPr>
            <w:tcW w:w="993"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3</w:t>
            </w:r>
          </w:p>
        </w:tc>
        <w:tc>
          <w:tcPr>
            <w:tcW w:w="2551"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标准洗</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≥35分钟</w:t>
            </w:r>
          </w:p>
        </w:tc>
        <w:tc>
          <w:tcPr>
            <w:tcW w:w="1460"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4</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按桶（次）</w:t>
            </w:r>
          </w:p>
        </w:tc>
      </w:tr>
      <w:tr>
        <w:tblPrEx>
          <w:tblCellMar>
            <w:top w:w="0" w:type="dxa"/>
            <w:left w:w="108" w:type="dxa"/>
            <w:bottom w:w="0" w:type="dxa"/>
            <w:right w:w="108" w:type="dxa"/>
          </w:tblCellMar>
        </w:tblPrEx>
        <w:trPr>
          <w:trHeight w:val="284" w:hRule="atLeast"/>
          <w:jc w:val="center"/>
        </w:trPr>
        <w:tc>
          <w:tcPr>
            <w:tcW w:w="993"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4</w:t>
            </w:r>
          </w:p>
        </w:tc>
        <w:tc>
          <w:tcPr>
            <w:tcW w:w="2551"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加强洗</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≥45分钟</w:t>
            </w:r>
          </w:p>
        </w:tc>
        <w:tc>
          <w:tcPr>
            <w:tcW w:w="1460"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5</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按桶（次）</w:t>
            </w:r>
          </w:p>
        </w:tc>
      </w:tr>
      <w:tr>
        <w:tblPrEx>
          <w:tblCellMar>
            <w:top w:w="0" w:type="dxa"/>
            <w:left w:w="108" w:type="dxa"/>
            <w:bottom w:w="0" w:type="dxa"/>
            <w:right w:w="108" w:type="dxa"/>
          </w:tblCellMar>
        </w:tblPrEx>
        <w:trPr>
          <w:trHeight w:val="284" w:hRule="atLeast"/>
          <w:jc w:val="center"/>
        </w:trPr>
        <w:tc>
          <w:tcPr>
            <w:tcW w:w="993"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5</w:t>
            </w:r>
          </w:p>
        </w:tc>
        <w:tc>
          <w:tcPr>
            <w:tcW w:w="2551"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洗鞋</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次</w:t>
            </w:r>
          </w:p>
        </w:tc>
        <w:tc>
          <w:tcPr>
            <w:tcW w:w="1460"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4</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spacing w:line="580" w:lineRule="exact"/>
              <w:ind w:firstLine="0" w:firstLineChars="0"/>
              <w:jc w:val="center"/>
              <w:rPr>
                <w:rFonts w:ascii="仿宋" w:hAnsi="仿宋" w:cs="仿宋"/>
                <w:szCs w:val="24"/>
              </w:rPr>
            </w:pPr>
            <w:r>
              <w:rPr>
                <w:rFonts w:hint="eastAsia" w:ascii="仿宋" w:hAnsi="仿宋" w:cs="仿宋"/>
                <w:szCs w:val="24"/>
              </w:rPr>
              <w:t>按次</w:t>
            </w:r>
          </w:p>
        </w:tc>
      </w:tr>
    </w:tbl>
    <w:p>
      <w:pPr>
        <w:widowControl/>
        <w:shd w:val="clear" w:color="auto" w:fill="FFFFFF"/>
        <w:spacing w:line="580" w:lineRule="exact"/>
        <w:ind w:firstLine="482"/>
        <w:rPr>
          <w:rFonts w:ascii="仿宋" w:hAnsi="仿宋" w:cs="仿宋"/>
          <w:b/>
          <w:color w:val="000000"/>
          <w:kern w:val="0"/>
          <w:szCs w:val="24"/>
        </w:rPr>
      </w:pPr>
      <w:r>
        <w:rPr>
          <w:rFonts w:hint="eastAsia" w:ascii="仿宋" w:hAnsi="仿宋" w:cs="仿宋"/>
          <w:b/>
          <w:color w:val="000000"/>
          <w:kern w:val="0"/>
          <w:szCs w:val="24"/>
        </w:rPr>
        <w:t>供应商报价不得高于最高限价。</w:t>
      </w:r>
    </w:p>
    <w:p>
      <w:pPr>
        <w:ind w:firstLine="480"/>
        <w:rPr>
          <w:rFonts w:ascii="仿宋" w:hAnsi="仿宋"/>
          <w:bCs/>
          <w:szCs w:val="24"/>
        </w:rPr>
      </w:pPr>
      <w:r>
        <w:rPr>
          <w:rFonts w:hint="eastAsia" w:ascii="仿宋" w:hAnsi="仿宋"/>
          <w:bCs/>
          <w:szCs w:val="24"/>
        </w:rPr>
        <w:t>四、收款方式及结算</w:t>
      </w:r>
    </w:p>
    <w:p>
      <w:pPr>
        <w:ind w:firstLine="480"/>
        <w:rPr>
          <w:rFonts w:ascii="仿宋" w:hAnsi="仿宋"/>
          <w:bCs/>
          <w:szCs w:val="24"/>
        </w:rPr>
      </w:pPr>
      <w:r>
        <w:rPr>
          <w:rFonts w:ascii="仿宋" w:hAnsi="仿宋"/>
          <w:bCs/>
          <w:szCs w:val="24"/>
        </w:rPr>
        <w:t>1</w:t>
      </w:r>
      <w:r>
        <w:rPr>
          <w:rFonts w:hint="eastAsia" w:ascii="仿宋" w:hAnsi="仿宋"/>
          <w:bCs/>
          <w:szCs w:val="24"/>
        </w:rPr>
        <w:t>、经营方式结算：支持微信、支付宝收款方式，供应商自负盈亏。</w:t>
      </w:r>
    </w:p>
    <w:p>
      <w:pPr>
        <w:ind w:firstLine="480"/>
        <w:rPr>
          <w:rFonts w:ascii="仿宋" w:hAnsi="仿宋"/>
          <w:bCs/>
          <w:szCs w:val="24"/>
        </w:rPr>
      </w:pPr>
      <w:r>
        <w:rPr>
          <w:rFonts w:ascii="仿宋" w:hAnsi="仿宋"/>
          <w:bCs/>
          <w:szCs w:val="24"/>
        </w:rPr>
        <w:t>2</w:t>
      </w:r>
      <w:r>
        <w:rPr>
          <w:rFonts w:hint="eastAsia" w:ascii="仿宋" w:hAnsi="仿宋"/>
          <w:bCs/>
          <w:szCs w:val="24"/>
        </w:rPr>
        <w:t>、设备水电独立安表计量，产生的水电费由供应商自行承担，按学院用水用电的价格按时交纳。</w:t>
      </w:r>
    </w:p>
    <w:p>
      <w:pPr>
        <w:ind w:firstLine="480"/>
        <w:rPr>
          <w:rFonts w:ascii="仿宋" w:hAnsi="仿宋"/>
          <w:bCs/>
          <w:szCs w:val="24"/>
        </w:rPr>
      </w:pPr>
      <w:r>
        <w:rPr>
          <w:rFonts w:hint="eastAsia" w:ascii="仿宋" w:hAnsi="仿宋"/>
          <w:bCs/>
          <w:szCs w:val="24"/>
        </w:rPr>
        <w:t>五、服务要求</w:t>
      </w:r>
    </w:p>
    <w:p>
      <w:pPr>
        <w:ind w:firstLine="480"/>
        <w:rPr>
          <w:rFonts w:ascii="仿宋" w:hAnsi="仿宋"/>
          <w:bCs/>
          <w:szCs w:val="24"/>
        </w:rPr>
      </w:pPr>
      <w:r>
        <w:rPr>
          <w:rFonts w:hint="eastAsia" w:ascii="仿宋" w:hAnsi="仿宋"/>
          <w:bCs/>
          <w:szCs w:val="24"/>
        </w:rPr>
        <w:t>（一）设备性能</w:t>
      </w:r>
    </w:p>
    <w:p>
      <w:pPr>
        <w:ind w:firstLine="480"/>
        <w:rPr>
          <w:rFonts w:ascii="仿宋" w:hAnsi="仿宋"/>
          <w:bCs/>
          <w:szCs w:val="24"/>
        </w:rPr>
      </w:pPr>
      <w:r>
        <w:rPr>
          <w:rFonts w:hint="eastAsia" w:ascii="仿宋" w:hAnsi="仿宋" w:cs="仿宋"/>
          <w:szCs w:val="24"/>
        </w:rPr>
        <w:t>1.</w:t>
      </w:r>
      <w:r>
        <w:rPr>
          <w:rFonts w:hint="eastAsia" w:ascii="仿宋" w:hAnsi="仿宋"/>
          <w:bCs/>
          <w:szCs w:val="24"/>
        </w:rPr>
        <w:t>所提供的自助洗衣、洗鞋设备及支付设备必需为一体设计、原装生产，不允许改装。</w:t>
      </w:r>
    </w:p>
    <w:p>
      <w:pPr>
        <w:ind w:firstLine="480"/>
        <w:rPr>
          <w:rFonts w:ascii="仿宋" w:hAnsi="仿宋"/>
          <w:bCs/>
          <w:szCs w:val="24"/>
        </w:rPr>
      </w:pPr>
      <w:r>
        <w:rPr>
          <w:rFonts w:hint="eastAsia" w:ascii="仿宋" w:hAnsi="仿宋"/>
          <w:bCs/>
          <w:szCs w:val="24"/>
        </w:rPr>
        <w:t>2.符合国家相关质量标准（或同行业标准），并以国家强制性产品认证书为判定依据（3C认证）。</w:t>
      </w:r>
    </w:p>
    <w:p>
      <w:pPr>
        <w:ind w:firstLine="480"/>
        <w:rPr>
          <w:rFonts w:ascii="仿宋" w:hAnsi="仿宋" w:cs="仿宋"/>
          <w:szCs w:val="24"/>
        </w:rPr>
      </w:pPr>
      <w:r>
        <w:rPr>
          <w:rFonts w:hint="eastAsia" w:ascii="仿宋" w:hAnsi="仿宋" w:cs="仿宋"/>
          <w:szCs w:val="24"/>
        </w:rPr>
        <w:t>3.一线品牌产品，能效等级2级及以上，单台能耗符合节能减排要求。</w:t>
      </w:r>
    </w:p>
    <w:p>
      <w:pPr>
        <w:ind w:firstLine="480"/>
        <w:rPr>
          <w:rFonts w:ascii="仿宋" w:hAnsi="仿宋"/>
          <w:bCs/>
          <w:szCs w:val="24"/>
        </w:rPr>
      </w:pPr>
      <w:r>
        <w:rPr>
          <w:rFonts w:hint="eastAsia" w:ascii="仿宋" w:hAnsi="仿宋"/>
          <w:bCs/>
          <w:szCs w:val="24"/>
        </w:rPr>
        <w:t>4.洗衣机的容量为≥9公斤（含）以上的滚筒洗衣机。</w:t>
      </w:r>
    </w:p>
    <w:p>
      <w:pPr>
        <w:ind w:firstLine="480"/>
        <w:rPr>
          <w:rFonts w:ascii="仿宋" w:hAnsi="仿宋"/>
          <w:bCs/>
          <w:szCs w:val="24"/>
        </w:rPr>
      </w:pPr>
      <w:r>
        <w:rPr>
          <w:rFonts w:hint="eastAsia" w:ascii="仿宋" w:hAnsi="仿宋"/>
          <w:bCs/>
          <w:szCs w:val="24"/>
        </w:rPr>
        <w:t>5.能够支持高温筒自洁。</w:t>
      </w:r>
    </w:p>
    <w:p>
      <w:pPr>
        <w:ind w:firstLine="480"/>
        <w:rPr>
          <w:rFonts w:ascii="仿宋" w:hAnsi="仿宋"/>
          <w:bCs/>
          <w:szCs w:val="24"/>
        </w:rPr>
      </w:pPr>
      <w:r>
        <w:rPr>
          <w:rFonts w:hint="eastAsia" w:ascii="仿宋" w:hAnsi="仿宋"/>
          <w:bCs/>
          <w:szCs w:val="24"/>
        </w:rPr>
        <w:t>（二）服务内容及标准</w:t>
      </w:r>
    </w:p>
    <w:p>
      <w:pPr>
        <w:ind w:firstLine="480"/>
        <w:rPr>
          <w:rFonts w:ascii="仿宋" w:hAnsi="仿宋"/>
          <w:bCs/>
          <w:szCs w:val="24"/>
        </w:rPr>
      </w:pPr>
      <w:r>
        <w:rPr>
          <w:rFonts w:hint="eastAsia" w:ascii="仿宋" w:hAnsi="仿宋"/>
          <w:bCs/>
          <w:szCs w:val="24"/>
        </w:rPr>
        <w:t>1.确保设备能处于安全、正常运行状态，须认真负责做好各项管理的配套服务（比如需明示使用操作方法说明、收费标准、消毒记录、免费服务联系方式等）工作。</w:t>
      </w:r>
    </w:p>
    <w:p>
      <w:pPr>
        <w:ind w:firstLine="480"/>
        <w:rPr>
          <w:rFonts w:ascii="仿宋" w:hAnsi="仿宋"/>
          <w:bCs/>
          <w:szCs w:val="24"/>
        </w:rPr>
      </w:pPr>
      <w:r>
        <w:rPr>
          <w:rFonts w:hint="eastAsia" w:ascii="仿宋" w:hAnsi="仿宋"/>
          <w:bCs/>
          <w:szCs w:val="24"/>
        </w:rPr>
        <w:t>2.制定卫生清理、设备消毒、维护维修等服务制度，并严格按照制度安排专人跟进，且做好以上项目的日常台账，防止流行病传染、确保设备及相关设施的安全有效运行，配合学院完成职责内的各项安全、消防、卫生等管理工作。</w:t>
      </w:r>
    </w:p>
    <w:p>
      <w:pPr>
        <w:pStyle w:val="2"/>
        <w:ind w:firstLine="480"/>
      </w:pPr>
      <w:r>
        <w:rPr>
          <w:rFonts w:hint="eastAsia" w:ascii="仿宋" w:hAnsi="仿宋"/>
          <w:bCs/>
          <w:szCs w:val="24"/>
        </w:rPr>
        <w:t>3.确保设备安全运行，如出现水电安全事故，均由供应商负责。</w:t>
      </w:r>
    </w:p>
    <w:p>
      <w:pPr>
        <w:ind w:firstLine="480"/>
        <w:rPr>
          <w:rFonts w:ascii="仿宋" w:hAnsi="仿宋"/>
          <w:bCs/>
          <w:szCs w:val="24"/>
        </w:rPr>
      </w:pPr>
      <w:r>
        <w:rPr>
          <w:rFonts w:hint="eastAsia" w:ascii="仿宋" w:hAnsi="仿宋" w:cs="仿宋"/>
          <w:szCs w:val="24"/>
        </w:rPr>
        <w:t>4.安全通道、消防通道及营业场所门前不得堆放货物、杂物，不得随意占用，须保持畅通。</w:t>
      </w:r>
    </w:p>
    <w:p>
      <w:pPr>
        <w:ind w:firstLine="480"/>
        <w:rPr>
          <w:rFonts w:ascii="仿宋" w:hAnsi="仿宋"/>
          <w:bCs/>
          <w:szCs w:val="24"/>
        </w:rPr>
      </w:pPr>
      <w:r>
        <w:rPr>
          <w:rFonts w:hint="eastAsia" w:ascii="仿宋" w:hAnsi="仿宋"/>
          <w:bCs/>
          <w:szCs w:val="24"/>
        </w:rPr>
        <w:t>5.具有良好的售后服务，必须设有24小时免费服务热线，设备出现任何故障，只需打免费服务热线电话，公司的维修人员必须在30分钟做出响应，24小时内到现场进行维修处理；如产品设备发生故障需要现场抢修，公司的维修人员保证小修在1小时内完成，中修在3小时内完成，大修24小时内完成；若无法解决时，必须提供同类产品，确保正常使用。</w:t>
      </w:r>
    </w:p>
    <w:p>
      <w:pPr>
        <w:ind w:firstLine="480"/>
        <w:rPr>
          <w:rFonts w:ascii="仿宋" w:hAnsi="仿宋"/>
          <w:bCs/>
          <w:szCs w:val="24"/>
        </w:rPr>
      </w:pPr>
      <w:r>
        <w:rPr>
          <w:rFonts w:hint="eastAsia" w:ascii="仿宋" w:hAnsi="仿宋"/>
          <w:bCs/>
          <w:szCs w:val="24"/>
        </w:rPr>
        <w:t>6.需配备自助洗衣、洗鞋管理人员，并制定人员配置名单及工作职责，并确保人员配置符合其专业方向，保证服务到位、高效。</w:t>
      </w:r>
    </w:p>
    <w:p>
      <w:pPr>
        <w:ind w:firstLine="480"/>
        <w:rPr>
          <w:rFonts w:ascii="仿宋" w:hAnsi="仿宋"/>
          <w:bCs/>
          <w:szCs w:val="24"/>
        </w:rPr>
      </w:pPr>
      <w:r>
        <w:rPr>
          <w:rFonts w:hint="eastAsia" w:ascii="仿宋" w:hAnsi="仿宋"/>
          <w:bCs/>
          <w:szCs w:val="24"/>
        </w:rPr>
        <w:t>7.拥有线上检测系统，能够后台自动检测设备运行情况，在设备损坏后24小时内及时对设备进行维修维护。</w:t>
      </w:r>
    </w:p>
    <w:p>
      <w:pPr>
        <w:ind w:firstLine="480"/>
        <w:rPr>
          <w:rFonts w:ascii="仿宋" w:hAnsi="仿宋"/>
          <w:bCs/>
          <w:szCs w:val="24"/>
        </w:rPr>
      </w:pPr>
      <w:r>
        <w:rPr>
          <w:rFonts w:hint="eastAsia" w:ascii="仿宋" w:hAnsi="仿宋"/>
          <w:bCs/>
          <w:szCs w:val="24"/>
        </w:rPr>
        <w:t>8.需严格按照收费标准进行收费，并提供便捷的支付方式。</w:t>
      </w:r>
    </w:p>
    <w:p>
      <w:pPr>
        <w:ind w:firstLine="480"/>
        <w:rPr>
          <w:rFonts w:ascii="仿宋" w:hAnsi="仿宋"/>
          <w:bCs/>
          <w:szCs w:val="24"/>
        </w:rPr>
      </w:pPr>
      <w:r>
        <w:rPr>
          <w:rFonts w:hint="eastAsia" w:ascii="仿宋" w:hAnsi="仿宋"/>
          <w:bCs/>
          <w:szCs w:val="24"/>
        </w:rPr>
        <w:t xml:space="preserve">9.设备的安装及增减、更换，及相关水、电路的改造需提前向院方报备，经院方同意后，方可进行施工；施工过程必须按照国家相关规定及学院要求开展。 </w:t>
      </w:r>
    </w:p>
    <w:p>
      <w:pPr>
        <w:ind w:firstLine="480"/>
        <w:rPr>
          <w:rFonts w:ascii="仿宋" w:hAnsi="仿宋"/>
          <w:bCs/>
          <w:szCs w:val="24"/>
        </w:rPr>
      </w:pPr>
      <w:r>
        <w:rPr>
          <w:rFonts w:hint="eastAsia" w:ascii="仿宋" w:hAnsi="仿宋"/>
          <w:bCs/>
          <w:szCs w:val="24"/>
        </w:rPr>
        <w:t>10. 采购人负责提供水电接驳口，成交供应商需在采购方提供的场地内自行安装水电表。项目合作运营期间用水和用电都需安装符合国家标准的计量器具计量，铺设供水管道（含水表）和电线（含电表）等费用由成交供应商负责承担，且需做好上水连接，下水的防水等项目辅助工作。</w:t>
      </w:r>
    </w:p>
    <w:p>
      <w:pPr>
        <w:ind w:firstLine="480"/>
        <w:rPr>
          <w:rFonts w:ascii="仿宋" w:hAnsi="仿宋" w:cs="仿宋"/>
          <w:szCs w:val="24"/>
        </w:rPr>
      </w:pPr>
      <w:r>
        <w:rPr>
          <w:rFonts w:hint="eastAsia" w:ascii="仿宋" w:hAnsi="仿宋" w:cs="仿宋"/>
          <w:szCs w:val="24"/>
        </w:rPr>
        <w:t>11.成交供应商不得转租、分租，未经采购人许可不得经营任何自助洗衣机、洗鞋机以外的业务。</w:t>
      </w:r>
    </w:p>
    <w:p>
      <w:pPr>
        <w:pStyle w:val="2"/>
        <w:ind w:firstLine="480"/>
      </w:pPr>
      <w:r>
        <w:rPr>
          <w:rFonts w:hint="eastAsia" w:ascii="仿宋" w:hAnsi="仿宋" w:cs="仿宋"/>
          <w:szCs w:val="24"/>
        </w:rPr>
        <w:t>12.所提供的洗涤设备（含洗衣机房及其水管电路）投入、服务系统平台、设计装修及施工、材料、调试、维护、运营、人工、保洁、运输、水费、电费、税金、发票税金、工商管理、卫生、计生、防疫、社保等其他相关费用全部由成交供应商负责承担。</w:t>
      </w:r>
    </w:p>
    <w:p>
      <w:pPr>
        <w:ind w:firstLine="480"/>
        <w:rPr>
          <w:rFonts w:ascii="仿宋" w:hAnsi="仿宋" w:cs="仿宋"/>
          <w:szCs w:val="24"/>
        </w:rPr>
      </w:pPr>
      <w:r>
        <w:rPr>
          <w:rFonts w:hint="eastAsia"/>
        </w:rPr>
        <w:t>（三）</w:t>
      </w:r>
      <w:r>
        <w:rPr>
          <w:rFonts w:hint="eastAsia" w:ascii="仿宋" w:hAnsi="仿宋" w:cs="仿宋"/>
          <w:szCs w:val="24"/>
        </w:rPr>
        <w:t>施工标准及时间</w:t>
      </w:r>
    </w:p>
    <w:p>
      <w:pPr>
        <w:ind w:firstLine="480"/>
        <w:rPr>
          <w:rFonts w:ascii="仿宋" w:hAnsi="仿宋" w:cs="仿宋"/>
          <w:szCs w:val="24"/>
        </w:rPr>
      </w:pPr>
      <w:r>
        <w:rPr>
          <w:rFonts w:hint="eastAsia" w:ascii="仿宋" w:hAnsi="仿宋" w:cs="仿宋"/>
          <w:szCs w:val="24"/>
        </w:rPr>
        <w:t>（1）采用符合国家标准的设备及材料，杜绝使用三无产品，确保施工质量。施工方案经学院同意后方可实行。</w:t>
      </w:r>
    </w:p>
    <w:p>
      <w:pPr>
        <w:ind w:firstLine="480"/>
        <w:rPr>
          <w:rFonts w:ascii="仿宋" w:hAnsi="仿宋" w:cs="仿宋"/>
          <w:szCs w:val="24"/>
        </w:rPr>
      </w:pPr>
      <w:r>
        <w:rPr>
          <w:rFonts w:hint="eastAsia" w:ascii="仿宋" w:hAnsi="仿宋" w:cs="仿宋"/>
          <w:szCs w:val="24"/>
        </w:rPr>
        <w:t>（2）施工时间为</w:t>
      </w:r>
      <w:r>
        <w:rPr>
          <w:rFonts w:ascii="仿宋" w:hAnsi="仿宋" w:cs="仿宋"/>
          <w:szCs w:val="24"/>
        </w:rPr>
        <w:t>30日历天</w:t>
      </w:r>
      <w:r>
        <w:rPr>
          <w:rFonts w:hint="eastAsia" w:ascii="仿宋" w:hAnsi="仿宋" w:cs="仿宋"/>
          <w:szCs w:val="24"/>
        </w:rPr>
        <w:t>，具体开工时间以学院开工令为准。</w:t>
      </w:r>
    </w:p>
    <w:p>
      <w:pPr>
        <w:ind w:firstLine="480"/>
        <w:rPr>
          <w:rFonts w:ascii="仿宋" w:hAnsi="仿宋" w:cs="仿宋"/>
          <w:szCs w:val="24"/>
        </w:rPr>
      </w:pPr>
      <w:r>
        <w:rPr>
          <w:rFonts w:hint="eastAsia" w:ascii="仿宋" w:hAnsi="仿宋" w:cs="仿宋"/>
          <w:szCs w:val="24"/>
        </w:rPr>
        <w:t>（3）供应商应保证安全施工、文明施工，不影响学生正常作息和学院教学活动。</w:t>
      </w:r>
    </w:p>
    <w:p>
      <w:pPr>
        <w:ind w:firstLine="480"/>
        <w:rPr>
          <w:rFonts w:ascii="仿宋" w:hAnsi="仿宋" w:cs="仿宋"/>
          <w:szCs w:val="24"/>
        </w:rPr>
      </w:pPr>
      <w:r>
        <w:rPr>
          <w:rFonts w:hint="eastAsia" w:ascii="仿宋" w:hAnsi="仿宋" w:cs="仿宋"/>
          <w:szCs w:val="24"/>
        </w:rPr>
        <w:t>（4）符合国家有关技术规范和技术标准，并与学生公寓整体协调美观。</w:t>
      </w:r>
    </w:p>
    <w:p>
      <w:pPr>
        <w:ind w:firstLine="480"/>
        <w:rPr>
          <w:rFonts w:ascii="仿宋" w:hAnsi="仿宋" w:cs="仿宋"/>
          <w:szCs w:val="24"/>
        </w:rPr>
      </w:pPr>
      <w:r>
        <w:rPr>
          <w:rFonts w:hint="eastAsia" w:ascii="仿宋" w:hAnsi="仿宋" w:cs="仿宋"/>
          <w:szCs w:val="24"/>
        </w:rPr>
        <w:t>（5）成交供应商在施工期间应严格遵守国家、省、市施工规范，安全、文明施工，安全防护措施严格。在施工期间造成的人身伤害、财产损失、安全事故和等所有责任，均由成交供应商承担。</w:t>
      </w:r>
    </w:p>
    <w:p>
      <w:pPr>
        <w:ind w:firstLine="480"/>
        <w:rPr>
          <w:rFonts w:ascii="仿宋" w:hAnsi="仿宋" w:cs="仿宋"/>
          <w:szCs w:val="24"/>
        </w:rPr>
      </w:pPr>
      <w:r>
        <w:rPr>
          <w:rFonts w:hint="eastAsia" w:ascii="仿宋" w:hAnsi="仿宋" w:cs="仿宋"/>
          <w:szCs w:val="24"/>
        </w:rPr>
        <w:t>（6）施工过程中造成的地面、墙面、公共设施设备、学生生财产等损坏，必须给予修复或赔偿。涉及到安全问题的，需要请具有相应安全资质的机构进行评估，确定修复方案， 修复完成后请专业人士进行复检，合格后方可投入使用。</w:t>
      </w:r>
    </w:p>
    <w:p>
      <w:pPr>
        <w:ind w:firstLine="480"/>
        <w:rPr>
          <w:rFonts w:ascii="仿宋" w:hAnsi="仿宋" w:cs="仿宋"/>
          <w:szCs w:val="24"/>
        </w:rPr>
      </w:pPr>
      <w:r>
        <w:rPr>
          <w:rFonts w:hint="eastAsia" w:ascii="仿宋" w:hAnsi="仿宋" w:cs="仿宋"/>
          <w:szCs w:val="24"/>
        </w:rPr>
        <w:t>（7）现场安装、调试须服从学院管理，安装时应充分考虑不同建筑物的承受力，制定合理的安装方案，做好安全预案，采取相应措施，确保施工和后期使用安全。</w:t>
      </w:r>
    </w:p>
    <w:p>
      <w:pPr>
        <w:pStyle w:val="2"/>
        <w:ind w:firstLine="480"/>
        <w:rPr>
          <w:rFonts w:ascii="仿宋" w:hAnsi="仿宋" w:cs="仿宋"/>
          <w:szCs w:val="24"/>
        </w:rPr>
      </w:pPr>
      <w:r>
        <w:rPr>
          <w:rFonts w:hint="eastAsia" w:ascii="仿宋" w:hAnsi="仿宋" w:cs="仿宋"/>
          <w:szCs w:val="24"/>
        </w:rPr>
        <w:t>（8）安装过程中如出现影响设备安装位置的情况，由成交供应商提出解决方案报学院同意后方可施工，所有费用均由成交供应商自行承担。</w:t>
      </w:r>
    </w:p>
    <w:p>
      <w:pPr>
        <w:ind w:firstLine="480"/>
        <w:rPr>
          <w:rFonts w:ascii="仿宋" w:hAnsi="仿宋"/>
          <w:bCs/>
          <w:szCs w:val="24"/>
        </w:rPr>
      </w:pPr>
      <w:r>
        <w:rPr>
          <w:rFonts w:hint="eastAsia" w:ascii="仿宋" w:hAnsi="仿宋"/>
          <w:bCs/>
          <w:szCs w:val="24"/>
        </w:rPr>
        <w:t>六、管理措施</w:t>
      </w:r>
    </w:p>
    <w:p>
      <w:pPr>
        <w:ind w:firstLine="480"/>
        <w:rPr>
          <w:rFonts w:ascii="仿宋" w:hAnsi="仿宋"/>
          <w:bCs/>
          <w:szCs w:val="24"/>
        </w:rPr>
      </w:pPr>
      <w:r>
        <w:rPr>
          <w:rFonts w:ascii="仿宋" w:hAnsi="仿宋"/>
          <w:bCs/>
          <w:szCs w:val="24"/>
        </w:rPr>
        <w:t>1.</w:t>
      </w:r>
      <w:r>
        <w:rPr>
          <w:rFonts w:hint="eastAsia" w:ascii="仿宋" w:hAnsi="仿宋"/>
          <w:bCs/>
          <w:szCs w:val="24"/>
        </w:rPr>
        <w:t>保证机器摆放整齐，光亮干净，地面无垃圾，门前三包。</w:t>
      </w:r>
    </w:p>
    <w:p>
      <w:pPr>
        <w:ind w:firstLine="480"/>
        <w:rPr>
          <w:rFonts w:ascii="仿宋" w:hAnsi="仿宋"/>
          <w:bCs/>
          <w:szCs w:val="24"/>
        </w:rPr>
      </w:pPr>
      <w:r>
        <w:rPr>
          <w:rFonts w:ascii="仿宋" w:hAnsi="仿宋"/>
          <w:bCs/>
          <w:szCs w:val="24"/>
        </w:rPr>
        <w:t>2.</w:t>
      </w:r>
      <w:r>
        <w:rPr>
          <w:rFonts w:hint="eastAsia" w:ascii="仿宋" w:hAnsi="仿宋"/>
          <w:bCs/>
          <w:szCs w:val="24"/>
        </w:rPr>
        <w:t>张贴悬挂设备使用说明、价格明示制度、管理制度、客服联系方式等，全方位提升学生使用体验。</w:t>
      </w:r>
    </w:p>
    <w:p>
      <w:pPr>
        <w:ind w:firstLine="480"/>
        <w:rPr>
          <w:rFonts w:ascii="仿宋" w:hAnsi="仿宋"/>
          <w:bCs/>
          <w:szCs w:val="24"/>
        </w:rPr>
      </w:pPr>
      <w:r>
        <w:rPr>
          <w:rFonts w:ascii="仿宋" w:hAnsi="仿宋"/>
          <w:bCs/>
          <w:szCs w:val="24"/>
        </w:rPr>
        <w:t>3.</w:t>
      </w:r>
      <w:r>
        <w:rPr>
          <w:rFonts w:hint="eastAsia" w:ascii="仿宋" w:hAnsi="仿宋"/>
          <w:bCs/>
          <w:szCs w:val="24"/>
        </w:rPr>
        <w:t>运营期内，成交供应商负责全部设备的免费维修维护。</w:t>
      </w:r>
    </w:p>
    <w:p>
      <w:pPr>
        <w:ind w:firstLine="480"/>
        <w:rPr>
          <w:rFonts w:ascii="仿宋" w:hAnsi="仿宋"/>
          <w:bCs/>
          <w:szCs w:val="24"/>
        </w:rPr>
      </w:pPr>
      <w:r>
        <w:rPr>
          <w:rFonts w:ascii="仿宋" w:hAnsi="仿宋"/>
          <w:bCs/>
          <w:szCs w:val="24"/>
        </w:rPr>
        <w:t>4.</w:t>
      </w:r>
      <w:r>
        <w:rPr>
          <w:rFonts w:hint="eastAsia" w:ascii="仿宋" w:hAnsi="仿宋"/>
          <w:bCs/>
          <w:szCs w:val="24"/>
        </w:rPr>
        <w:t>学院提供</w:t>
      </w:r>
      <w:r>
        <w:rPr>
          <w:rFonts w:ascii="仿宋" w:hAnsi="仿宋"/>
          <w:bCs/>
          <w:szCs w:val="24"/>
        </w:rPr>
        <w:t>24</w:t>
      </w:r>
      <w:r>
        <w:rPr>
          <w:rFonts w:hint="eastAsia" w:ascii="仿宋" w:hAnsi="仿宋"/>
          <w:bCs/>
          <w:szCs w:val="24"/>
        </w:rPr>
        <w:t>小时供水、供电及场地。</w:t>
      </w:r>
    </w:p>
    <w:p>
      <w:pPr>
        <w:ind w:firstLine="480"/>
        <w:rPr>
          <w:rFonts w:ascii="仿宋" w:hAnsi="仿宋"/>
          <w:bCs/>
          <w:szCs w:val="24"/>
        </w:rPr>
      </w:pPr>
      <w:r>
        <w:rPr>
          <w:rFonts w:ascii="仿宋" w:hAnsi="仿宋"/>
          <w:bCs/>
          <w:szCs w:val="24"/>
        </w:rPr>
        <w:t>5.</w:t>
      </w:r>
      <w:r>
        <w:rPr>
          <w:rFonts w:hint="eastAsia" w:ascii="仿宋" w:hAnsi="仿宋"/>
          <w:bCs/>
          <w:szCs w:val="24"/>
        </w:rPr>
        <w:t>风险由成交供应商自行承担。</w:t>
      </w:r>
    </w:p>
    <w:p>
      <w:pPr>
        <w:ind w:firstLine="480"/>
        <w:rPr>
          <w:rFonts w:ascii="仿宋" w:hAnsi="仿宋" w:cs="仿宋"/>
          <w:szCs w:val="24"/>
        </w:rPr>
      </w:pPr>
      <w:r>
        <w:rPr>
          <w:rFonts w:hint="eastAsia" w:ascii="仿宋" w:hAnsi="仿宋" w:cs="仿宋"/>
          <w:szCs w:val="24"/>
        </w:rPr>
        <w:t>七、服务期限</w:t>
      </w:r>
    </w:p>
    <w:p>
      <w:pPr>
        <w:pStyle w:val="2"/>
        <w:ind w:firstLine="480"/>
        <w:rPr>
          <w:rFonts w:ascii="仿宋" w:hAnsi="仿宋" w:cs="仿宋"/>
          <w:szCs w:val="24"/>
        </w:rPr>
      </w:pPr>
      <w:r>
        <w:rPr>
          <w:rFonts w:hint="eastAsia" w:ascii="仿宋" w:hAnsi="仿宋" w:cs="仿宋"/>
          <w:szCs w:val="24"/>
        </w:rPr>
        <w:t>服务期限为</w:t>
      </w:r>
      <w:r>
        <w:rPr>
          <w:rFonts w:ascii="仿宋" w:hAnsi="仿宋" w:cs="仿宋"/>
          <w:szCs w:val="24"/>
        </w:rPr>
        <w:t>3</w:t>
      </w:r>
      <w:r>
        <w:rPr>
          <w:rFonts w:hint="eastAsia" w:ascii="仿宋" w:hAnsi="仿宋" w:cs="仿宋"/>
          <w:szCs w:val="24"/>
        </w:rPr>
        <w:t>年，期间服务商自负盈亏，按照采购人要求交纳水电费。</w:t>
      </w:r>
    </w:p>
    <w:p>
      <w:pPr>
        <w:ind w:firstLine="0" w:firstLineChars="0"/>
        <w:outlineLvl w:val="0"/>
        <w:rPr>
          <w:rFonts w:ascii="仿宋" w:hAnsi="仿宋"/>
          <w:b/>
          <w:szCs w:val="24"/>
        </w:rPr>
      </w:pPr>
    </w:p>
    <w:p>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9F"/>
    <w:rsid w:val="000C2DEE"/>
    <w:rsid w:val="001605A2"/>
    <w:rsid w:val="0029029F"/>
    <w:rsid w:val="003264F2"/>
    <w:rsid w:val="005D0975"/>
    <w:rsid w:val="00B859C5"/>
    <w:rsid w:val="00C55ED8"/>
    <w:rsid w:val="1F3A0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Calibri" w:hAnsi="Calibri" w:eastAsia="仿宋" w:cs="Times New Roman"/>
      <w:kern w:val="2"/>
      <w:sz w:val="24"/>
      <w:szCs w:val="2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2"/>
    <w:semiHidden/>
    <w:unhideWhenUsed/>
    <w:qFormat/>
    <w:uiPriority w:val="99"/>
    <w:pPr>
      <w:spacing w:after="120"/>
    </w:pPr>
  </w:style>
  <w:style w:type="paragraph" w:styleId="3">
    <w:name w:val="annotation text"/>
    <w:basedOn w:val="1"/>
    <w:link w:val="13"/>
    <w:qFormat/>
    <w:uiPriority w:val="99"/>
    <w:pPr>
      <w:spacing w:line="240" w:lineRule="auto"/>
      <w:ind w:firstLine="0" w:firstLineChars="0"/>
    </w:pPr>
    <w:rPr>
      <w:rFonts w:ascii="Times New Roman" w:hAnsi="Times New Roman" w:eastAsiaTheme="minorEastAsia" w:cstheme="minorBidi"/>
      <w:sz w:val="21"/>
      <w:szCs w:val="24"/>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1"/>
    <w:unhideWhenUsed/>
    <w:qFormat/>
    <w:uiPriority w:val="99"/>
    <w:pPr>
      <w:tabs>
        <w:tab w:val="center" w:pos="4153"/>
        <w:tab w:val="right" w:pos="8306"/>
      </w:tabs>
      <w:snapToGrid w:val="0"/>
      <w:spacing w:line="240" w:lineRule="auto"/>
      <w:ind w:firstLine="0" w:firstLineChars="0"/>
    </w:pPr>
    <w:rPr>
      <w:rFonts w:asciiTheme="minorHAnsi" w:hAnsiTheme="minorHAnsi" w:eastAsiaTheme="minorEastAsia" w:cstheme="minorBidi"/>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character" w:styleId="9">
    <w:name w:val="annotation reference"/>
    <w:basedOn w:val="8"/>
    <w:unhideWhenUsed/>
    <w:qFormat/>
    <w:uiPriority w:val="99"/>
    <w:rPr>
      <w:sz w:val="21"/>
      <w:szCs w:val="21"/>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正文文本 Char"/>
    <w:basedOn w:val="8"/>
    <w:link w:val="2"/>
    <w:semiHidden/>
    <w:qFormat/>
    <w:uiPriority w:val="99"/>
    <w:rPr>
      <w:rFonts w:ascii="Calibri" w:hAnsi="Calibri" w:eastAsia="仿宋" w:cs="Times New Roman"/>
      <w:sz w:val="24"/>
      <w:szCs w:val="20"/>
    </w:rPr>
  </w:style>
  <w:style w:type="character" w:customStyle="1" w:styleId="13">
    <w:name w:val="批注文字 Char"/>
    <w:basedOn w:val="8"/>
    <w:link w:val="3"/>
    <w:qFormat/>
    <w:uiPriority w:val="99"/>
    <w:rPr>
      <w:rFonts w:ascii="Times New Roman" w:hAnsi="Times New Roman"/>
      <w:szCs w:val="24"/>
    </w:rPr>
  </w:style>
  <w:style w:type="character" w:customStyle="1" w:styleId="14">
    <w:name w:val="批注框文本 Char"/>
    <w:basedOn w:val="8"/>
    <w:link w:val="4"/>
    <w:semiHidden/>
    <w:qFormat/>
    <w:uiPriority w:val="99"/>
    <w:rPr>
      <w:rFonts w:ascii="Calibri" w:hAnsi="Calibri" w:eastAsia="仿宋"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343</Words>
  <Characters>1958</Characters>
  <Lines>16</Lines>
  <Paragraphs>4</Paragraphs>
  <TotalTime>1</TotalTime>
  <ScaleCrop>false</ScaleCrop>
  <LinksUpToDate>false</LinksUpToDate>
  <CharactersWithSpaces>2297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2022-09-05T06:31:00Z</dcterms:created>
  <dc:creator>zyy</dc:creator>
  <cp:lastModifiedBy>不好不坏</cp:lastModifiedBy>
  <dcterms:modified xsi:type="dcterms:W3CDTF">2022-09-05T07:21:21Z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D63D6795940C4BB7A364261D419685BF</vt:lpwstr>
  </property>
</Properties>
</file>